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9. janvāra noteikumos Nr. 34 "Latvijas Atveseļošanas un noturības mehānisma plāna 2.2. reformu un investīciju virziena "Uzņēmumu digitālā transformācija un inovācijas" 2.2.1.3.i. investīcijas "Atbalsts jaunu produktu un pakalpojumu ieviešanai uzņēmējdarbībā"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tiek palielināta </w:t>
            </w:r>
            <w:r w:rsidR="00000000" w:rsidRPr="00000000" w:rsidDel="00000000">
              <w:rPr>
                <w:i w:val="1"/>
                <w:rtl w:val="0"/>
              </w:rPr>
              <w:t xml:space="preserve">de minimis</w:t>
            </w:r>
            <w:r w:rsidR="00000000" w:rsidRPr="00000000" w:rsidDel="00000000">
              <w:rPr>
                <w:rtl w:val="0"/>
              </w:rPr>
              <w:t xml:space="preserve"> atbalsta kopsumma, kas saskaņā ar Komisijas Regulas Nr. 2023/2831 3.panta otro daļu var sasniegt 300 000 </w:t>
            </w:r>
            <w:r w:rsidR="00000000" w:rsidRPr="00000000" w:rsidDel="00000000">
              <w:rPr>
                <w:i w:val="1"/>
                <w:rtl w:val="0"/>
              </w:rPr>
              <w:t xml:space="preserve">euro </w:t>
            </w:r>
            <w:r w:rsidR="00000000" w:rsidRPr="00000000" w:rsidDel="00000000">
              <w:rPr>
                <w:rtl w:val="0"/>
              </w:rPr>
              <w:t xml:space="preserve">apmēru, lūdzam sniegt skaidrojumu, vai šis palielinājums rada ietekmi uz šo noteikumu 7.1.1. un 7.1.2.apakšpunktā noteiktām rādītāja "Apstiprināto pētniecības projektu skaits" sasniedzamajām vērtībām.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1.3.sadaļu ar izvērtējumu par grozījumu ietekmi uz: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īstenošanā esošajiem projektiem, t.i., vai būs nepieciešami grozījumi noslēgtajos līgumos;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projektu iesniegumiem, kuri atrodas vērtēšanas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iesniegtiem projektu iesniegumiem, kuru vērtēšana vēl nav uzsākta;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projektu iesniegumiem, kas vēl nav iesniegti, taču tiek izstrādāti izsludinātās projektu iesniegumu atlases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jābūt ietvertai arī informācijai, ka ir plānota visu projektu iesniedzēju informēšana par grozījumiem, pēc to apstiprināšanas MK un grozījumu ietekmi uz to plānotajiem projektiem.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īstenošanā esošajiem projektiem, anotācijā jābūt ietvertai informācijai, ka tiks izvērtēta nepieciešamība veikt grozījumus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Gaidījumos, kad ierosinātajiem grozījumiem nav ietekmes uz atlases kārtu, šai informācijai arī ir jābūt iekļautai anotācijā, lai nodrošinātu liecības, ka grozījumu ietekmes izvērtējums ir veikts un ir nodrošinātas audita liecības informācijas izsekojamībai.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Pieņemt zināšanai iesniegto noteikumu 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Ministru kabineta sēdes protokollēmuma projekta 1. punktā vārdu "zināšanai", ņemot vērā, ka noteikumu projektu ir nepieciešams pieņemt.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24-TA-133</w:t>
    </w:r>
    <w:r>
      <w:br/>
    </w:r>
    <w:r w:rsidR="00000000" w:rsidRPr="00000000" w:rsidDel="00000000">
      <w:rPr>
        <w:rtl w:val="0"/>
      </w:rPr>
      <w:t xml:space="preserve">Izdrukāts 14.02.2024. 15.56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24-TA-133</w:t>
    </w:r>
    <w:r>
      <w:br/>
    </w:r>
    <w:r w:rsidR="00000000" w:rsidRPr="00000000" w:rsidDel="00000000">
      <w:rPr>
        <w:rtl w:val="0"/>
      </w:rPr>
      <w:t xml:space="preserve">Izdrukāts 14.02.2024. 15.56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Atzinumi_24-TA-133.docx</dc:title>
</cp:coreProperties>
</file>

<file path=docProps/custom.xml><?xml version="1.0" encoding="utf-8"?>
<Properties xmlns="http://schemas.openxmlformats.org/officeDocument/2006/custom-properties" xmlns:vt="http://schemas.openxmlformats.org/officeDocument/2006/docPropsVTypes"/>
</file>