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13. augusta noteikumos Nr. 543 "Metodiskās vadības institūcijas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iestādei ir pieredze klīniskajos un veselības aprūpes pētījumos metodiskās vadības institūcijas jomā, tā ir darba tiesiskajās attiecībās ar Latvijas Zinātnes padomes ekspertu (ekspertiem) vai ārstniecības iestāde sadarbojas ar augstākās izglītības iestādēm, nodrošinot klīnisko bāzi pētījumiem;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4.2.2. apakšpunktā minētā iestāde ir ārstniecības iestāde vai izglītības iestāde kontekstā ar 4.2. punkta 2. teikumu: “Ministrija izvērtē augstākās izglītības iestādes atbilstību 4.2.1. , 4.2.2. , 4.2.3. un 4.2.4. apakšpunktos minētajiem kritērijiem un atbilstības gadījumā piešķir tai metodiskās vadības institūcijas statusu noteiktā medicīnas jomā uz pieciem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iestādei ir pieredze klīniskajos un veselības aprūpes pētījumos metodiskās vadības institūcijas jomā, tā ir darba tiesiskajās attiecībās ar Latvijas Zinātnes padomes ekspertu (ekspertiem) vai iestāde sadarbojas ar veselības aprūpes iestādēm, nodrošinot klīnisko bāzi pētījumiem;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7.15. pēc pieprasījuma izvērtēt un sniegt atzinumu par sniegto veselības aprūpes pakalpojumu un veselības aprūpes profesionālo kvalitāti ārstniecības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9. punktā minēts, ka “MVI pienākums sniegt atzinumu par veselības aprūpes pakalpojumu kvalitāti nav uzskatāms par Veselības inspekcijas funkciju dublēšanu, bet gan kā ekspertīzes atbalsta mehānisms. Noteikumu 7.15. punktā minētā norma precizē, ka MVI pienākums ir sniegt atzinumu pēc pieprasījuma, tostarp Veselības inspekcijas vajadzībām, piemēram, ieteikt attiecīgās jomas ekspertu vai speciālistu.”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normas neizriet MVI pienākums ir ieteikt attiecīgās jomas ekspertu, bet izriet tiešs pienākums sniegt atzinumu par sniegto veselības aprūpes pakalpojumu un veselības aprūpes profesionālo kvalitāti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Atzinumu par sniegto veselības aprūpes pakalpojumu un veselības aprūpes profesionālo kvalitāti ārstniecības iestādēs  var sniegt ārsts eksperts. MVI jebkura eksperta piesaiste, atbilstoši sadarbības līguma ar Veselības ministriju prasībām, ir organizējama iepirkuma veidā. Līdz ar to atzinuma sniegšana pirmkārt, aizņems neatbilstoši rezultāta gaidām ilgu laiku, un otrkārt, dublēs Veselības inspekcijas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Veselības ministrija piekrīt tam, ka MVI pienākums ir ieteikt attiecīgās jomas ekspertu, kā skaidrots izziņas 9. punktā, tad rosinām 7.15. punktu precizēt šādi: “pēc pieprasījuma ieteikt attiecīgās jomas ekspertu veselības aprūpes pakalpojumu un veselības aprūpes profesionālās kvalitātes izvērtēšanai ārstniecības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7.15.  pēc pieprasījuma ieteikt attiecīgās jomas ekspertu veselības aprūpes pakalpojumu un veselības aprūpes profesionālās kvalitātes izvērtēšanai ārstniecības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28.08.2025.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28.08.2025.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Atzinumi_25-TA-1199.docx</dc:title>
</cp:coreProperties>
</file>

<file path=docProps/custom.xml><?xml version="1.0" encoding="utf-8"?>
<Properties xmlns="http://schemas.openxmlformats.org/officeDocument/2006/custom-properties" xmlns:vt="http://schemas.openxmlformats.org/officeDocument/2006/docPropsVTypes"/>
</file>