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kiberdrošības stratēģiju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kiberdrošības stratēģija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piedāvā precizēt Latvijas kiberdrošības stratēģijas 2023.-2026. gadam 5. rīcības virziena "Kibernoziedzības novēršana un apkarošana"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rindkopas pēdējo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jāveicina sabiedrības izpratne par kibertelpu un kibernoziegumu riskiem tajā, lai stiprinātu Latvijas sabiedrības noturību pret kiberzubrukumiem, mazinātu to ietekmi un sekmētu to novēršanu.".</w:t>
            </w:r>
            <w:r w:rsidR="00000000" w:rsidRPr="00000000" w:rsidDel="00000000">
              <w:rPr>
                <w:rtl w:val="0"/>
              </w:rPr>
              <w:t xml:space="preserve">2. Otrajā rindkopā aiz otrā teikuma tekstu izteikt šādā redakcijā:</w:t>
            </w:r>
            <w:r w:rsidR="00000000" w:rsidRPr="00000000" w:rsidDel="00000000">
              <w:rPr>
                <w:rtl w:val="0"/>
              </w:rPr>
              <w:t xml:space="preserve">"Jāvērš uzmanība ne tikai uz informācijas sniegšanu, atvieglojot veidu, kādā iedzīvotājiem ir iespēja ziņot par iespējamiem noziedzīgiem nodarījumiem, kas potenciāli ļautu palielināt ziņu sniedzēju aktivitāti, bet arī uz ātru saņemtās informācijas apstrādi, šķirošanu, mērķētu virzīšanu un atbildes sniegšanu, lai informācijas aprite būtu pēc iespējas efektīva. Savukārt, palielinoties ziņu sniedzēju aktivitātei, vienlaikus būs nepieciešams palielināt Valsts policijas un drošības iestāžu iestāžu resursus. Tādējādi būtiska ir kvalificētu speciālistu piesaiste un atbalsts, zināšanu pilnveide un starptautiskās sadarbības veicināšana kibernoziegumu izmeklēšanā un prevencijā, lai Valsts policija savlaicīgi novērstu, atklātu un pārtrauktu to izdarīšanu, un sauktu vainīgos pie kriminālatbildības.".</w:t>
            </w:r>
            <w:r w:rsidR="00000000" w:rsidRPr="00000000" w:rsidDel="00000000">
              <w:rPr>
                <w:rtl w:val="0"/>
              </w:rPr>
              <w:t xml:space="preserve">3. Trešās rindkopas pirmo teikumu izteikt šādā redakcijā:</w:t>
            </w:r>
            <w:r w:rsidR="00000000" w:rsidRPr="00000000" w:rsidDel="00000000">
              <w:rPr>
                <w:rtl w:val="0"/>
              </w:rPr>
              <w:t xml:space="preserve">"Īpaša uzmanība ir jāpievērš preventīvām metodēm un iniciatīvām, kas ļautu bloķēt ar noziedzīgu mērķi radītām vai noziedzīgām darbībām izmantotas interneta vietnes, šo iniciatīvu atzīšanu un iedzīvināšanu, pilnveidojot arī iesaistīto institūciju sadarbību un atbildīgo institūciju reaģēšanas ātrumu.".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Brūvere (VP)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kiberdrošības stratēģiju 2023.-2026.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Latvijas kiberdrošības stratēģijas 2023.-2026. gadam 2. rīcības virziena 2.rindkopas 16.rindas teikuma "ar izmitināmās informācija sistēmas riska klasei atbilstošu resursu decentralizētas dublēšanas pakāpi" struktūru, proti, vārdu </w:t>
            </w:r>
            <w:r w:rsidR="00000000" w:rsidRPr="00000000" w:rsidDel="00000000">
              <w:rPr>
                <w:i w:val="1"/>
                <w:rtl w:val="0"/>
              </w:rPr>
              <w:t xml:space="preserve">informācija </w:t>
            </w:r>
            <w:r w:rsidR="00000000" w:rsidRPr="00000000" w:rsidDel="00000000">
              <w:rPr>
                <w:rtl w:val="0"/>
              </w:rPr>
              <w:t xml:space="preserve">(iespējamā redakcija -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Bondare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13.12.2022.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13.12.2022.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Atzinumi_22-TA-3470.docx</dc:title>
</cp:coreProperties>
</file>

<file path=docProps/custom.xml><?xml version="1.0" encoding="utf-8"?>
<Properties xmlns="http://schemas.openxmlformats.org/officeDocument/2006/custom-properties" xmlns:vt="http://schemas.openxmlformats.org/officeDocument/2006/docPropsVTypes"/>
</file>