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rindkopu "Valsts kanceleja, pildot koordinējošo lomu, šobrīd izveido darba grupu, kas novērtētu Ekonomikas ministrijas un nozares ekspertu identificētās problēmas un ieskicētos risinājumus, pēc nepieciešamības tos papildinot", informējam, ka šobrīd darba grupa ir pabeigusi darbu un 2024. gada 16. janvārī jautājums tiks skatīts Stratēģiskās vadības komitejā. Vairāk informācijas par darba grupā izstrādātajiem risinājumiem administratīvā sloga samazināšanai nekustamo īpašumu attīstīšanas jomā ir iespējams iegūt sazinoties ar Ekonomikas ministrijas Būvniecības politikas departamenta direktori Olgu Feldmani.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uzdevumu Valsts kancelejai pārskatīt prasības tiesību aktu anotācijā iekļautajam ietekmes uz tautsaimniecību izvērtējumam, lai tajā tiktu arī ietverta ietekme uz ekonomikas transformācijas mērķu sasniegšanu, Valsts kaceleja uztur viedokli, par to, ka nav nepieciešams veikt grozījumus pašreizējā tiesību aktu anotācijas aizpildīšanas kārtībā. Vienlaikus Valsts kanceleja aicina Ekonomikas ministriju sagatavot priekšlikumus grozījumiem Vadlīnijās tiesību akta projekta sākotnējās ietekmes novērtēšanai Vienotajā tiesību aktu izstrādes un saskaņošanas portālā, lai tajās tiktu arī ietverta arī nepieciešamība izvērtēt tiesību akta ietekmi uz ekonomikas transformācijas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