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Ādažu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Meža likuma 44.</w:t>
            </w:r>
            <w:r w:rsidR="00000000" w:rsidRPr="00000000" w:rsidDel="00000000">
              <w:rPr>
                <w:rtl w:val="0"/>
              </w:rPr>
              <w:t xml:space="preserve"> </w:t>
            </w:r>
            <w:r w:rsidR="00000000" w:rsidRPr="00000000" w:rsidDel="00000000">
              <w:rPr>
                <w:rtl w:val="0"/>
              </w:rPr>
              <w:t xml:space="preserve">panta ceturtās daļas 2. punkta "a" apakšpunktu un </w:t>
            </w:r>
            <w:r w:rsidR="00000000" w:rsidRPr="00000000" w:rsidDel="00000000">
              <w:rPr>
                <w:rtl w:val="0"/>
              </w:rPr>
              <w:t xml:space="preserve">Publiskas personas mantas atsavināšanas likuma 42.</w:t>
            </w:r>
            <w:r w:rsidR="00000000" w:rsidRPr="00000000" w:rsidDel="00000000">
              <w:rPr>
                <w:rtl w:val="0"/>
              </w:rPr>
              <w:t xml:space="preserve"> panta pirmo daļu un </w:t>
            </w:r>
            <w:r w:rsidR="00000000" w:rsidRPr="00000000" w:rsidDel="00000000">
              <w:rPr>
                <w:rtl w:val="0"/>
              </w:rPr>
              <w:t xml:space="preserve">43.</w:t>
            </w:r>
            <w:r w:rsidR="00000000" w:rsidRPr="00000000" w:rsidDel="00000000">
              <w:rPr>
                <w:rtl w:val="0"/>
              </w:rPr>
              <w:t xml:space="preserve"> pantu, atļaut Zemkopības ministrijai nodot bez atlīdzības Ādažu novada pašvaldības īpašumā nekustamo īpašumu "Nobrauktuve uz Lilastes pludmali" (nekustamā īpašuma kadastra Nr. 8052 001 0085) – valsts meža zemi – zemes vienību (zemes vienības kadastra apzīmējums 8052 001 0081) 0,02 ha platībā – Carnikavas pagastā, Ādažu novadā (turpmāk – nekustamais īpašums), lai saskaņā ar </w:t>
            </w:r>
            <w:r w:rsidR="00000000" w:rsidRPr="00000000" w:rsidDel="00000000">
              <w:rPr>
                <w:rtl w:val="0"/>
              </w:rPr>
              <w:t xml:space="preserve">Pašvaldību likuma 4.</w:t>
            </w:r>
            <w:r w:rsidR="00000000" w:rsidRPr="00000000" w:rsidDel="00000000">
              <w:rPr>
                <w:rtl w:val="0"/>
              </w:rPr>
              <w:t xml:space="preserve">  panta pirmās daļas 3. punktu to izmantotu pašvaldības autonomās funkcijas īstenošanai – pašvaldības īpašumā esošo ceļu būvniecībai, uzturēšanai un pārvaldībai, tas ir, lai izbūvētu ceļu vai atsavinātu tādu valsts meža zemi, uz kuras atrodas ceļš.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konsekvenci izstrādājot tiesību aktu projektu, precizējot rīkojuma projekta 1.punktu (piemēram, TAP 24-TA-488, 24-TA-489).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Meža likuma 44. panta ceturtās daļas 2. punkta "a" apakšpunktu un Publiskas personas mantas atsavināšanas likuma 42. panta pirmo daļu un 43. pantu, atļaut Zemkopības ministrijai nodot bez atlīdzības Ādažu novada pašvaldības īpašumā nekustamo īpašumu "Nobrauktuve uz Lilastes pludmali" (nekustamā īpašuma kadastra Nr. 8052 001 0085) – valsts meža zemi – zemes vienību (zemes vienības kadastra apzīmējums 8052 001 0081) 0,02 ha platībā – Carnikavas pagastā, Ādažu novadā (turpmāk – nekustamais īpašums), lai saskaņā ar Pašvaldību likuma 4.  panta pirmās daļas 3. punktu to izmantotu pašvaldības īpašumā esošo ceļu būvniecībai, uzturēšanai un pārvaldībai (lai izbūvētu ceļu vai atsavinātu tādu valsts meža zemi, uz kuras atrodas ceļš)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25-TA-2994</w:t>
    </w:r>
    <w:r>
      <w:br/>
    </w:r>
    <w:r w:rsidR="00000000" w:rsidRPr="00000000" w:rsidDel="00000000">
      <w:rPr>
        <w:rtl w:val="0"/>
      </w:rPr>
      <w:t xml:space="preserve">Izdrukāts 20.02.2026.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25-TA-2994</w:t>
    </w:r>
    <w:r>
      <w:br/>
    </w:r>
    <w:r w:rsidR="00000000" w:rsidRPr="00000000" w:rsidDel="00000000">
      <w:rPr>
        <w:rtl w:val="0"/>
      </w:rPr>
      <w:t xml:space="preserve">Izdrukāts 20.02.2026.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Atzinumi_25-TA-2994.docx</dc:title>
</cp:coreProperties>
</file>

<file path=docProps/custom.xml><?xml version="1.0" encoding="utf-8"?>
<Properties xmlns="http://schemas.openxmlformats.org/officeDocument/2006/custom-properties" xmlns:vt="http://schemas.openxmlformats.org/officeDocument/2006/docPropsVTypes"/>
</file>