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13. jūlija noteikumos Nr. 408 "Kārtība, kādā Eiropas Savienības fondu vadībā iesaistītās institūcijas nodrošina šo fondu ieviešanu 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24.03.2025.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24.03.2025.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