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atzinums, akcepta lēmums vai tehniskie noteikumi neparedz citādāk, vēja elektrostaciju radītais vides trokšņa līmenis nedrīkst pārsniegt dienas, vakara un nakts trokšņa rādītāju  40 dB (A), bet vēja elektrostaciju radītais vides trokšņa A-izsvarotā skaņas spiediena līmenis pie nominālās jaudas nedrīkst pārsniegt 45 dB (A) ietekmējamā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Pieļaujamie trokšņu līmeņi ir noteikti 2014.gada 7.janvāra MK noteikumos Nr.16 "Trokšņa novērtēšanas un pārvaldības kārtība", kurā rūpnieciskajiem trokšņiem (arī vēja parkiem) ir noteiktas trokšņa robežvērtības dienā 55 dB, vakarā 50 dB un 45 dB naktī. Šādi nosacījumi ir jāizpilda visām citām enerģijas ražošanas un uzkrāšanas iekārtām. Piedāvātā redakcija diskriminēs tieši vēja enerģijas ražošanu, salīdzinājumā ražošanas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piedāvātās VES robežvērtības un to mērīšanas nosacījumus ar Trokšņu novēršanas un pārvaldības vispārējiem nosacījumiem vai arī svītrot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inspekcija, pamatojoties uz attiecīgu iesniegumu, organizē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nosacījumu ievērošanas pārbaudi un informē dienestu par pārbaudes rezultātiem. Iesnieguma iesniedzējs nodrošina piekļuvi novērtēšanas vietai.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regulējumu  par mērīšanas kārtību ar Trokšņu novēršanas un pārvaldības vispārējiem nosacījumiem (Ministru kabineta 2014.gada 7.janvāra noteikumi Nr.16 "Trokšņa novērtēšanas un pārvaldības kārtība"). Piemēram, prasības laboratorijām, kas veic mērījumus, par to akreditāciju un izmantoto iekārtu sertifikāciju /verifikāciju, mērījumu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atzinumā, akcepta lēmumā vai tehniskajos noteikumos konstatēta potenciāla nelabvēlīga ietekme uz kritiski apdraudētu un stipri apdraudētu dienas plēsīgo putnu sugu, vēja elektrostaciju aprīko ar iekārtām, kas veic konkrētās putnu sugas identificēšanu un atpazīšanu vismaz 500 metru attālumā reālajā laikā un aptur vēja elektrostacijas darbību vai samazina darbības ātrumu.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pieredzes un sarunām ar putnu aizsardzības sistēmu ražotājiem, attālums, kādā vēja turbīnas tiek apturēts ir atkarīgs no VES modeļa, putnu sugām, vēja ātruma u.c. parametriem. Tā kā galvenais mērķis ir nodrošināt konkrētu putnu sugu aizsardzību, kas tiek definēts IVN un pirmsbūvniecība monitoringa ietvaros, tad šo punktu aicinām labot, izsakot to redakcijā, ka tiek nodrošināta vēja turbīnu apturēšana vai darbības ātruma samazināšana, lai nodrošinātu iepriekš definēto īpaši aizsargājamo putnu sugu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Elektroenerģijas ražotājs, kura vēja elektrostacija nodota pirms šo noteikumu spēkā stāšanās dienas, izstrādā un iesniedz dienestā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plānu sešu mēnešu laikā no šo noteikumu spēkā stāšanās dienas. Konstatējot šīs prasības pārkāpumu dienests lemj par brīdinājuma izdošanu un dienesta noteiktajā termiņā pārkāpuma nenovēršanas gadījumā – par vēja elektrostacijas darbības apturēšanu atbilstoši normatīvajam aktam par piesārņojumu. Par šo lēmumu dienests informē elektroenerģijas ražotāju un attiecīgo elektroenerģijas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attiecas uz visiem ražotājiem, kura vēja elektrostacija nodota pirms šo noteikumu spēkā stāšanās dienas, tomēr 35.punktā minētie pienākumi attiecas tikai uz nelielas jaudas vēja stacijām. Nepieciešams salāgot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