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Pamatprasības akadēmiskās doktora studiju programmas īstenošanā iesaistīto promocijas darba vadītāju, promocijas padomes locekļu kvalifikācijai un promocijas padomes izveidei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Augstskola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Pamatprasības akadēmiskās doktora studiju programmas īstenošanā iesaistīto promocijas darba vadītāju, promocijas padomes locekļu kvalifikācijai un promocijas padomes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Būtski atšķiras apstāklis, ka Ministru kabineta projekta esošajā redakcijā ir mazināta rādītāju uzskaitīšana, bet ir ieviests laika perioda uzskaites termiņš "par pēdējiem sešiem gadiem" ar atpakaļejošu uzskaitījumu, laikā "līdz šim", nedefinējot, kurš ir esošais brīdis. Tas ir principiāli atšķirīgi no tā, kā to šobrīd paredz LZP eksperta tiesību termiņš - tiek piešķirtas uz trim gadiem. Ja tiek uzlikts termiņš ar normētu laika ietvaru, tad jāsaprot, kurā brīdī šie kritēriji augstskolām būs jāpārbauda, vai arī to noteiks pašas augstskolas.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Vaivads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par recenzentu nevar būt aizstāvēšanai iesniegtā promocijas darba autora (turpmāk – pretendenta) radinieks, tieši padotais vai vadītājs darba vietā, pretendenta zinātnisko publikāciju līdzautors, promocijas darba vadītājs un konsultants, kā arī tās laboratorijas, katedras vai grupas personāls, kurā izstrādāts promocijas darbs;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Rosinājums skaidrot Ministru kabineta noteikumu Anotācijā, kā tiek plānots piemērot 5.4. punkta prasības kopīgu doktora studiju programmu ietvaros, partneraugstskolu personālam, kurš nav konkrētas struktūrvienības personāla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Vaivads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par recenzentu nevar būt aizstāvēšanai iesniegtā promocijas darba autora (turpmāk – pretendenta) radinieks, tieši padotais vai vadītājs darba vietā, pretendenta zinātnisko publikāciju līdzautors, promocijas darba vadītājs un konsultants, kā arī tās laboratorijas, katedras vai grupas personāls, kurā izstrādāts promocijas darbs;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Rosinājums papildināt MK noteikumu projektu ar papildu apakšpunktu 5.punktā papildinot 5.4.punktu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 patur tiesības, izpētot faktiskos apstākļus, to ietvaros konstatēt interešu konflikta esamību, kā arī piemērošanas nepieciešamību gan starp promocijas darba autoru un promocijas padomes locekļiem, gan starp promocijas darba vadītāju un promocijas padomes locekļiem.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Vaivads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28.07.2025.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28.07.2025.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Atzinumi_25-TA-531.docx</dc:title>
</cp:coreProperties>
</file>

<file path=docProps/custom.xml><?xml version="1.0" encoding="utf-8"?>
<Properties xmlns="http://schemas.openxmlformats.org/officeDocument/2006/custom-properties" xmlns:vt="http://schemas.openxmlformats.org/officeDocument/2006/docPropsVTypes"/>
</file>