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391 "Ārstniecības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1.33. apakšpunktā ietvertais 80. punkts paredz, ja sertifikācijas institūcijai ir kļuvis zināms, ka ārstniecības persona sertifikāta derīguma termiņa laikā neatbilst arī noteikumu 5.5.</w:t>
            </w:r>
            <w:r w:rsidR="00000000" w:rsidRPr="00000000" w:rsidDel="00000000">
              <w:rPr>
                <w:vertAlign w:val="superscript"/>
                <w:rtl w:val="0"/>
              </w:rPr>
              <w:t xml:space="preserve">1</w:t>
            </w:r>
            <w:r w:rsidR="00000000" w:rsidRPr="00000000" w:rsidDel="00000000">
              <w:rPr>
                <w:rtl w:val="0"/>
              </w:rPr>
              <w:t xml:space="preserve"> apakšpunktā noteiktajam ierobežojumam, sertifikācijas padome aptur attiecīgā sertifikāta darbību uz laikposmu, kurā tiesību ierobežojums nodarboties ar ārstniecību ir spēkā, bet ne ilgāk kā līdz attiecīgā sertifikāta derīguma termiņa beigām. Ievērojot minēto, projekta sākotnējās ietekmes novērtējuma ziņojumā (anotācijā) ir skaidrojams, kā minētā institūcija iegūs informāciju par procesa virzītāja pieņemto lēmumu kriminālprocesā par attiecīgā drošības līdzekļa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projekta. 1.33. apakšpunktā ietvertajā 80. punktā tiek korekti lietots vārds "neatbilst".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31.03.2025.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31.03.2025.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Atzinumi_24-TA-1881.docx</dc:title>
</cp:coreProperties>
</file>

<file path=docProps/custom.xml><?xml version="1.0" encoding="utf-8"?>
<Properties xmlns="http://schemas.openxmlformats.org/officeDocument/2006/custom-properties" xmlns:vt="http://schemas.openxmlformats.org/officeDocument/2006/docPropsVTypes"/>
</file>