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24.1.7. nodrošina katras šo noteikumu 3. punktā minētās mērķa grupas personas iesaistes projektā atbilstības pārbaudi, izmantojot šādu Fizisko personu reģistrā pieejamo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projektu vai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norādot veidu (datu nodošanas risinājumu), kādā finansējuma saņēmējs veiks projekta 3. punktā minētās mērķa grupas personas iesaistes projektā atbilstības pārbaudi, izmantojot attiecīgo Fizisko personu reģistrā pieejamo informāciju. Minētais nepieciešams, lai Pilsonības un migrācijas lietu pārvalde izvērtētu informācijas sniegšanas iespējas, proti, vai būs nepieciešama papildus datu nodošanas risinājuma izstrāde vai pietiks ar esošā risinājumu pilnveidi.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02.03.2023.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02.03.2023.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