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24-TA-1016: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Saliedētas un pilsoniski aktīvas sabiedrības attīstības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(Saliedētas un pilsoniski aktīvas sabiedrības attīstības plāna 2024.-2027.gadam publiskās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13.lpp.trešā rindkopa - lūdzam skaidrot, kas tiek saprasts ar terminu "riska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ir nepieciešams vairāk aktivitāšu, kas būtu vērstas tieši uz sabiedrību un veicinātu, jo īpaši dažādu riska grupu pašorganizēšanos, pilsoniskās prasmes un līdzdalību, tostarp attīstot līderus un nodrošinot viņus ar nepieciešamajām zināšanām un prasmēm darbam nevalstiskajā sektorā. Starp šādām aktivitātēm ir, piemēram, demokrātijas forumi un domnīcas..."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Jurjāne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05.08.2024.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05.08.2024.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Atzinumi_24-TA-1016.docx</dc:title>
</cp:coreProperties>
</file>

<file path=docProps/custom.xml><?xml version="1.0" encoding="utf-8"?>
<Properties xmlns="http://schemas.openxmlformats.org/officeDocument/2006/custom-properties" xmlns:vt="http://schemas.openxmlformats.org/officeDocument/2006/docPropsVTypes"/>
</file>