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6A5C3" w14:textId="77777777" w:rsidR="00A969DF" w:rsidRDefault="00A969DF" w:rsidP="00A969DF">
      <w:pPr>
        <w:rPr>
          <w:rFonts w:eastAsia="Times New Roman"/>
          <w:lang w:val="en-US" w:eastAsia="lv-LV"/>
        </w:rPr>
      </w:pPr>
      <w:r>
        <w:rPr>
          <w:rFonts w:eastAsia="Times New Roman"/>
          <w:b/>
          <w:bCs/>
          <w:lang w:val="en-US" w:eastAsia="lv-LV"/>
        </w:rPr>
        <w:t>From:</w:t>
      </w:r>
      <w:r>
        <w:rPr>
          <w:rFonts w:eastAsia="Times New Roman"/>
          <w:lang w:val="en-US" w:eastAsia="lv-LV"/>
        </w:rPr>
        <w:t xml:space="preserve"> info@llpa.lv &lt;info@llpa.lv&gt; </w:t>
      </w:r>
      <w:r>
        <w:rPr>
          <w:rFonts w:eastAsia="Times New Roman"/>
          <w:lang w:val="en-US" w:eastAsia="lv-LV"/>
        </w:rPr>
        <w:br/>
      </w:r>
      <w:r>
        <w:rPr>
          <w:rFonts w:eastAsia="Times New Roman"/>
          <w:b/>
          <w:bCs/>
          <w:lang w:val="en-US" w:eastAsia="lv-LV"/>
        </w:rPr>
        <w:t>Sent:</w:t>
      </w:r>
      <w:r>
        <w:rPr>
          <w:rFonts w:eastAsia="Times New Roman"/>
          <w:lang w:val="en-US" w:eastAsia="lv-LV"/>
        </w:rPr>
        <w:t xml:space="preserve"> otrdiena, 2023. gada 12. septembris 09:55</w:t>
      </w:r>
      <w:r>
        <w:rPr>
          <w:rFonts w:eastAsia="Times New Roman"/>
          <w:lang w:val="en-US" w:eastAsia="lv-LV"/>
        </w:rPr>
        <w:br/>
      </w:r>
      <w:r>
        <w:rPr>
          <w:rFonts w:eastAsia="Times New Roman"/>
          <w:b/>
          <w:bCs/>
          <w:lang w:val="en-US" w:eastAsia="lv-LV"/>
        </w:rPr>
        <w:t>To:</w:t>
      </w:r>
      <w:r>
        <w:rPr>
          <w:rFonts w:eastAsia="Times New Roman"/>
          <w:lang w:val="en-US" w:eastAsia="lv-LV"/>
        </w:rPr>
        <w:t xml:space="preserve"> Laura Naudiņa &lt;laura.naudina@fm.gov.lv&gt;; janis.cunskis@llpa.lv</w:t>
      </w:r>
      <w:r>
        <w:rPr>
          <w:rFonts w:eastAsia="Times New Roman"/>
          <w:lang w:val="en-US" w:eastAsia="lv-LV"/>
        </w:rPr>
        <w:br/>
      </w:r>
      <w:r>
        <w:rPr>
          <w:rFonts w:eastAsia="Times New Roman"/>
          <w:b/>
          <w:bCs/>
          <w:lang w:val="en-US" w:eastAsia="lv-LV"/>
        </w:rPr>
        <w:t>Cc:</w:t>
      </w:r>
      <w:r>
        <w:rPr>
          <w:rFonts w:eastAsia="Times New Roman"/>
          <w:lang w:val="en-US" w:eastAsia="lv-LV"/>
        </w:rPr>
        <w:t xml:space="preserve"> Ieva Valtmane &lt;ieva.valtmane@fm.gov.lv&gt;; Kristīne Ancāne &lt;kristine.ancane@fm.gov.lv&gt;; Gunta Līdaka &lt;gunta.lidaka@fm.gov.lv&gt;; Sanda Blumberga &lt;sanda.blumberga@fm.gov.lv&gt;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RE: Rīkojuma projekts “Par Latvijas Atveseļošanas un noturības mehānisma plāna papildinājumu”</w:t>
      </w:r>
      <w:r>
        <w:rPr>
          <w:rFonts w:eastAsia="Times New Roman"/>
          <w:lang w:val="en-US" w:eastAsia="lv-LV"/>
        </w:rPr>
        <w:br/>
      </w:r>
      <w:r>
        <w:rPr>
          <w:rFonts w:eastAsia="Times New Roman"/>
          <w:b/>
          <w:bCs/>
          <w:lang w:val="en-US" w:eastAsia="lv-LV"/>
        </w:rPr>
        <w:t>Importance:</w:t>
      </w:r>
      <w:r>
        <w:rPr>
          <w:rFonts w:eastAsia="Times New Roman"/>
          <w:lang w:val="en-US" w:eastAsia="lv-LV"/>
        </w:rPr>
        <w:t xml:space="preserve"> High</w:t>
      </w:r>
    </w:p>
    <w:p w14:paraId="5301FB36" w14:textId="77777777" w:rsidR="00A969DF" w:rsidRDefault="00A969DF" w:rsidP="00A969DF"/>
    <w:p w14:paraId="0E0F2A80" w14:textId="77777777" w:rsidR="00A969DF" w:rsidRDefault="00A969DF" w:rsidP="00A969DF">
      <w:pPr>
        <w:rPr>
          <w:rFonts w:ascii="Times New Roman" w:hAnsi="Times New Roman" w:cs="Times New Roman"/>
          <w:color w:val="000000"/>
          <w:sz w:val="24"/>
          <w:szCs w:val="24"/>
        </w:rPr>
      </w:pPr>
      <w:r>
        <w:rPr>
          <w:rFonts w:ascii="Times New Roman" w:hAnsi="Times New Roman" w:cs="Times New Roman"/>
          <w:color w:val="000000"/>
          <w:sz w:val="24"/>
          <w:szCs w:val="24"/>
        </w:rPr>
        <w:t>Labdien!</w:t>
      </w:r>
    </w:p>
    <w:p w14:paraId="76DE28D8" w14:textId="77777777" w:rsidR="00A969DF" w:rsidRDefault="00A969DF" w:rsidP="00A969DF">
      <w:pPr>
        <w:rPr>
          <w:rFonts w:ascii="Times New Roman" w:hAnsi="Times New Roman" w:cs="Times New Roman"/>
          <w:color w:val="000000"/>
          <w:sz w:val="24"/>
          <w:szCs w:val="24"/>
        </w:rPr>
      </w:pPr>
    </w:p>
    <w:p w14:paraId="43D1D716" w14:textId="77777777" w:rsidR="00A969DF" w:rsidRDefault="00A969DF" w:rsidP="00A969DF">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Informējam, ka Latvijas Lielo pilsētu asociācija ir izskatījusi rīkojuma projektu </w:t>
      </w:r>
      <w:r>
        <w:rPr>
          <w:rFonts w:ascii="Times New Roman" w:hAnsi="Times New Roman" w:cs="Times New Roman"/>
          <w:i/>
          <w:iCs/>
          <w:color w:val="000000"/>
          <w:sz w:val="24"/>
          <w:szCs w:val="24"/>
        </w:rPr>
        <w:t>“Par Latvijas Atveseļošanas un noturības mehānisma plāna papildinājumu”</w:t>
      </w:r>
      <w:r>
        <w:rPr>
          <w:rFonts w:ascii="Times New Roman" w:hAnsi="Times New Roman" w:cs="Times New Roman"/>
          <w:color w:val="000000"/>
          <w:sz w:val="24"/>
          <w:szCs w:val="24"/>
        </w:rPr>
        <w:t xml:space="preserve"> (</w:t>
      </w:r>
      <w:hyperlink r:id="rId7" w:history="1">
        <w:r>
          <w:rPr>
            <w:rStyle w:val="Hyperlink"/>
            <w:rFonts w:ascii="Times New Roman" w:hAnsi="Times New Roman" w:cs="Times New Roman"/>
            <w:sz w:val="24"/>
            <w:szCs w:val="24"/>
          </w:rPr>
          <w:t>23-TA-1103</w:t>
        </w:r>
      </w:hyperlink>
      <w:r>
        <w:rPr>
          <w:rFonts w:ascii="Times New Roman" w:hAnsi="Times New Roman" w:cs="Times New Roman"/>
          <w:color w:val="000000"/>
          <w:sz w:val="24"/>
          <w:szCs w:val="24"/>
        </w:rPr>
        <w:t xml:space="preserve">) un </w:t>
      </w:r>
      <w:r>
        <w:rPr>
          <w:rFonts w:ascii="Times New Roman" w:hAnsi="Times New Roman" w:cs="Times New Roman"/>
          <w:color w:val="000000"/>
          <w:sz w:val="24"/>
          <w:szCs w:val="24"/>
          <w:u w:val="single"/>
        </w:rPr>
        <w:t>saskaņo to, taču vienlaikus vēršam uzmanību</w:t>
      </w:r>
      <w:r>
        <w:rPr>
          <w:rFonts w:ascii="Times New Roman" w:hAnsi="Times New Roman" w:cs="Times New Roman"/>
          <w:color w:val="000000"/>
          <w:sz w:val="24"/>
          <w:szCs w:val="24"/>
        </w:rPr>
        <w:t>, ka nerisinot jautājumu par iespēju pašvaldībām saņemt aizņēmumu Valsts kasē, kas ir nepieciešams ne tikai projektu atbalstāmo darbību attiecināmo izmaksu segšanai un PVN daļai, bet arī projektu attiecināmo izmaksu pārsnieguma daļai, ieskaitot PVN, kas tieši saistīta ar projektos plānoto mērķu sasniegšanu, var rasties projektu īstenošanas riski, sasniedzot tikai daļēji izvirzītos rādītājus, jo pašvaldībai kopumā var nākties pārvērtēt dalību atlasēs, ņemot vērā pašvaldības finanšu iespējas (kapacitāti).</w:t>
      </w:r>
    </w:p>
    <w:p w14:paraId="64354121" w14:textId="77777777" w:rsidR="00A969DF" w:rsidRDefault="00A969DF" w:rsidP="00A969DF">
      <w:pPr>
        <w:rPr>
          <w:rFonts w:ascii="Times New Roman" w:hAnsi="Times New Roman" w:cs="Times New Roman"/>
          <w:color w:val="000000"/>
          <w:sz w:val="24"/>
          <w:szCs w:val="24"/>
        </w:rPr>
      </w:pPr>
    </w:p>
    <w:p w14:paraId="6A107C88" w14:textId="77777777" w:rsidR="00A969DF" w:rsidRDefault="00A969DF" w:rsidP="00A969DF">
      <w:pPr>
        <w:rPr>
          <w:rFonts w:ascii="Times New Roman" w:hAnsi="Times New Roman" w:cs="Times New Roman"/>
          <w:color w:val="000000"/>
          <w:sz w:val="24"/>
          <w:szCs w:val="24"/>
        </w:rPr>
      </w:pPr>
    </w:p>
    <w:p w14:paraId="15865CAD" w14:textId="77777777" w:rsidR="00A969DF" w:rsidRDefault="00A969DF" w:rsidP="00A969DF">
      <w:pPr>
        <w:rPr>
          <w:rFonts w:ascii="Times New Roman" w:hAnsi="Times New Roman" w:cs="Times New Roman"/>
          <w:color w:val="000000"/>
          <w:lang w:eastAsia="lv-LV"/>
        </w:rPr>
      </w:pPr>
      <w:r>
        <w:rPr>
          <w:rFonts w:ascii="Times New Roman" w:hAnsi="Times New Roman" w:cs="Times New Roman"/>
          <w:color w:val="000000"/>
          <w:lang w:eastAsia="lv-LV"/>
        </w:rPr>
        <w:t>Cieņā,</w:t>
      </w:r>
    </w:p>
    <w:p w14:paraId="5E9E2892" w14:textId="77777777" w:rsidR="00A969DF" w:rsidRDefault="00A969DF" w:rsidP="00A969DF">
      <w:pPr>
        <w:rPr>
          <w:rFonts w:ascii="Times New Roman" w:hAnsi="Times New Roman" w:cs="Times New Roman"/>
          <w:color w:val="000000"/>
          <w:lang w:eastAsia="lv-LV"/>
        </w:rPr>
      </w:pPr>
    </w:p>
    <w:p w14:paraId="74874D11" w14:textId="77777777" w:rsidR="00A969DF" w:rsidRDefault="00A969DF" w:rsidP="00A969DF">
      <w:pPr>
        <w:rPr>
          <w:rFonts w:ascii="Times New Roman" w:hAnsi="Times New Roman" w:cs="Times New Roman"/>
          <w:color w:val="000000"/>
          <w:lang w:eastAsia="lv-LV"/>
        </w:rPr>
      </w:pPr>
      <w:r>
        <w:rPr>
          <w:rFonts w:ascii="Times New Roman" w:hAnsi="Times New Roman" w:cs="Times New Roman"/>
          <w:color w:val="000000"/>
          <w:lang w:eastAsia="lv-LV"/>
        </w:rPr>
        <w:t>Latvijas Lielo pilsētu asociācija</w:t>
      </w:r>
    </w:p>
    <w:p w14:paraId="05A471D3" w14:textId="77777777" w:rsidR="00A969DF" w:rsidRDefault="00A969DF" w:rsidP="00A969DF">
      <w:pPr>
        <w:rPr>
          <w:rFonts w:ascii="Times New Roman" w:hAnsi="Times New Roman" w:cs="Times New Roman"/>
          <w:color w:val="000000"/>
          <w:lang w:eastAsia="lv-LV"/>
        </w:rPr>
      </w:pPr>
      <w:r>
        <w:rPr>
          <w:rFonts w:ascii="Times New Roman" w:hAnsi="Times New Roman" w:cs="Times New Roman"/>
          <w:color w:val="000000"/>
          <w:lang w:eastAsia="lv-LV"/>
        </w:rPr>
        <w:t>Tālr.: 67223515</w:t>
      </w:r>
    </w:p>
    <w:p w14:paraId="10AF6DD1" w14:textId="77777777" w:rsidR="00A969DF" w:rsidRDefault="00A969DF" w:rsidP="00A969DF">
      <w:pPr>
        <w:rPr>
          <w:rFonts w:ascii="Times New Roman" w:hAnsi="Times New Roman" w:cs="Times New Roman"/>
          <w:color w:val="1F497D"/>
          <w:lang w:eastAsia="lv-LV"/>
        </w:rPr>
      </w:pPr>
      <w:r>
        <w:rPr>
          <w:rFonts w:ascii="Times New Roman" w:hAnsi="Times New Roman" w:cs="Times New Roman"/>
          <w:color w:val="000000"/>
          <w:lang w:eastAsia="lv-LV"/>
        </w:rPr>
        <w:t xml:space="preserve">e-pasts: </w:t>
      </w:r>
      <w:hyperlink r:id="rId8" w:history="1">
        <w:r>
          <w:rPr>
            <w:rStyle w:val="Hyperlink"/>
            <w:rFonts w:ascii="Times New Roman" w:hAnsi="Times New Roman" w:cs="Times New Roman"/>
            <w:color w:val="0000FF"/>
            <w:lang w:eastAsia="lv-LV"/>
          </w:rPr>
          <w:t>info@llpa.lv</w:t>
        </w:r>
      </w:hyperlink>
    </w:p>
    <w:p w14:paraId="3514AD50" w14:textId="77777777" w:rsidR="00A969DF" w:rsidRDefault="00A969DF" w:rsidP="00A969DF">
      <w:pPr>
        <w:rPr>
          <w:rFonts w:ascii="Times New Roman" w:hAnsi="Times New Roman" w:cs="Times New Roman"/>
          <w:color w:val="1F497D"/>
          <w:lang w:eastAsia="lv-LV"/>
        </w:rPr>
      </w:pPr>
      <w:hyperlink r:id="rId9" w:history="1">
        <w:r>
          <w:rPr>
            <w:rStyle w:val="Hyperlink"/>
            <w:rFonts w:ascii="Times New Roman" w:hAnsi="Times New Roman" w:cs="Times New Roman"/>
            <w:color w:val="0000FF"/>
            <w:lang w:eastAsia="lv-LV"/>
          </w:rPr>
          <w:t>www.llpa.lv</w:t>
        </w:r>
      </w:hyperlink>
      <w:r>
        <w:rPr>
          <w:rFonts w:ascii="Times New Roman" w:hAnsi="Times New Roman" w:cs="Times New Roman"/>
          <w:color w:val="1F497D"/>
          <w:lang w:eastAsia="lv-LV"/>
        </w:rPr>
        <w:t xml:space="preserve"> </w:t>
      </w:r>
    </w:p>
    <w:p w14:paraId="7549AD5A" w14:textId="77777777" w:rsidR="00A969DF" w:rsidRDefault="00A969DF" w:rsidP="00A969DF">
      <w:pPr>
        <w:rPr>
          <w:rFonts w:ascii="Times New Roman" w:hAnsi="Times New Roman" w:cs="Times New Roman"/>
          <w:color w:val="000000"/>
          <w:sz w:val="24"/>
          <w:szCs w:val="24"/>
        </w:rPr>
      </w:pPr>
    </w:p>
    <w:p w14:paraId="03A4C4E1" w14:textId="77777777" w:rsidR="008165B5" w:rsidRPr="00A969DF" w:rsidRDefault="008165B5" w:rsidP="00A969DF"/>
    <w:sectPr w:rsidR="008165B5" w:rsidRPr="00A969DF">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9668C" w14:textId="77777777" w:rsidR="00910B32" w:rsidRDefault="00910B32" w:rsidP="00EB6B47">
      <w:r>
        <w:separator/>
      </w:r>
    </w:p>
  </w:endnote>
  <w:endnote w:type="continuationSeparator" w:id="0">
    <w:p w14:paraId="53E28EE2" w14:textId="77777777" w:rsidR="00910B32" w:rsidRDefault="00910B32" w:rsidP="00EB6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6731B" w14:textId="77777777" w:rsidR="00DA68DB" w:rsidRDefault="00DA68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3EC57" w14:textId="4F077650" w:rsidR="00DA68DB" w:rsidRDefault="00F53EE1" w:rsidP="00DA68DB">
    <w:pPr>
      <w:pStyle w:val="Footer"/>
      <w:rPr>
        <w:rFonts w:ascii="Times New Roman" w:hAnsi="Times New Roman" w:cs="Times New Roman"/>
      </w:rPr>
    </w:pPr>
    <w:r>
      <w:rPr>
        <w:rFonts w:ascii="Times New Roman" w:hAnsi="Times New Roman" w:cs="Times New Roman"/>
      </w:rPr>
      <w:t>LLPA</w:t>
    </w:r>
    <w:r w:rsidR="00DA68DB">
      <w:rPr>
        <w:rFonts w:ascii="Times New Roman" w:hAnsi="Times New Roman" w:cs="Times New Roman"/>
      </w:rPr>
      <w:t>_sask_</w:t>
    </w:r>
    <w:r>
      <w:rPr>
        <w:rFonts w:ascii="Times New Roman" w:hAnsi="Times New Roman" w:cs="Times New Roman"/>
      </w:rPr>
      <w:t>1</w:t>
    </w:r>
    <w:r w:rsidR="003379BE">
      <w:rPr>
        <w:rFonts w:ascii="Times New Roman" w:hAnsi="Times New Roman" w:cs="Times New Roman"/>
      </w:rPr>
      <w:t>2</w:t>
    </w:r>
    <w:r w:rsidR="00DA68DB">
      <w:rPr>
        <w:rFonts w:ascii="Times New Roman" w:hAnsi="Times New Roman" w:cs="Times New Roman"/>
      </w:rPr>
      <w:t>0</w:t>
    </w:r>
    <w:r>
      <w:rPr>
        <w:rFonts w:ascii="Times New Roman" w:hAnsi="Times New Roman" w:cs="Times New Roman"/>
      </w:rPr>
      <w:t>9</w:t>
    </w:r>
    <w:r w:rsidR="00DA68DB">
      <w:rPr>
        <w:rFonts w:ascii="Times New Roman" w:hAnsi="Times New Roman" w:cs="Times New Roman"/>
      </w:rPr>
      <w:t>23</w:t>
    </w:r>
  </w:p>
  <w:p w14:paraId="7E93C4DE" w14:textId="77777777" w:rsidR="00EB6B47" w:rsidRDefault="00EB6B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DE259" w14:textId="77777777" w:rsidR="00DA68DB" w:rsidRDefault="00DA6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3E80E" w14:textId="77777777" w:rsidR="00910B32" w:rsidRDefault="00910B32" w:rsidP="00EB6B47">
      <w:r>
        <w:separator/>
      </w:r>
    </w:p>
  </w:footnote>
  <w:footnote w:type="continuationSeparator" w:id="0">
    <w:p w14:paraId="37897E88" w14:textId="77777777" w:rsidR="00910B32" w:rsidRDefault="00910B32" w:rsidP="00EB6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6501C" w14:textId="77777777" w:rsidR="00DA68DB" w:rsidRDefault="00DA68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C4E90" w14:textId="77777777" w:rsidR="00DA68DB" w:rsidRDefault="00DA68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88931" w14:textId="77777777" w:rsidR="00DA68DB" w:rsidRDefault="00DA68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387"/>
    <w:rsid w:val="00170587"/>
    <w:rsid w:val="003379BE"/>
    <w:rsid w:val="007A4030"/>
    <w:rsid w:val="008165B5"/>
    <w:rsid w:val="0083515F"/>
    <w:rsid w:val="008A2F3D"/>
    <w:rsid w:val="00910B32"/>
    <w:rsid w:val="009368DE"/>
    <w:rsid w:val="00A05163"/>
    <w:rsid w:val="00A13DED"/>
    <w:rsid w:val="00A969DF"/>
    <w:rsid w:val="00AB70C4"/>
    <w:rsid w:val="00C13B67"/>
    <w:rsid w:val="00DA68DB"/>
    <w:rsid w:val="00E03387"/>
    <w:rsid w:val="00EB6B47"/>
    <w:rsid w:val="00F53E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EB388"/>
  <w15:chartTrackingRefBased/>
  <w15:docId w15:val="{34B66100-D483-4EF3-9130-AAA7A47F8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387"/>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03387"/>
    <w:rPr>
      <w:color w:val="0563C1"/>
      <w:u w:val="single"/>
    </w:rPr>
  </w:style>
  <w:style w:type="paragraph" w:styleId="Header">
    <w:name w:val="header"/>
    <w:basedOn w:val="Normal"/>
    <w:link w:val="HeaderChar"/>
    <w:uiPriority w:val="99"/>
    <w:unhideWhenUsed/>
    <w:rsid w:val="00EB6B47"/>
    <w:pPr>
      <w:tabs>
        <w:tab w:val="center" w:pos="4153"/>
        <w:tab w:val="right" w:pos="8306"/>
      </w:tabs>
    </w:pPr>
  </w:style>
  <w:style w:type="character" w:customStyle="1" w:styleId="HeaderChar">
    <w:name w:val="Header Char"/>
    <w:basedOn w:val="DefaultParagraphFont"/>
    <w:link w:val="Header"/>
    <w:uiPriority w:val="99"/>
    <w:rsid w:val="00EB6B47"/>
    <w:rPr>
      <w:rFonts w:ascii="Calibri" w:hAnsi="Calibri" w:cs="Calibri"/>
      <w:kern w:val="0"/>
    </w:rPr>
  </w:style>
  <w:style w:type="paragraph" w:styleId="Footer">
    <w:name w:val="footer"/>
    <w:basedOn w:val="Normal"/>
    <w:link w:val="FooterChar"/>
    <w:uiPriority w:val="99"/>
    <w:unhideWhenUsed/>
    <w:rsid w:val="00EB6B47"/>
    <w:pPr>
      <w:tabs>
        <w:tab w:val="center" w:pos="4153"/>
        <w:tab w:val="right" w:pos="8306"/>
      </w:tabs>
    </w:pPr>
  </w:style>
  <w:style w:type="character" w:customStyle="1" w:styleId="FooterChar">
    <w:name w:val="Footer Char"/>
    <w:basedOn w:val="DefaultParagraphFont"/>
    <w:link w:val="Footer"/>
    <w:uiPriority w:val="99"/>
    <w:rsid w:val="00EB6B47"/>
    <w:rPr>
      <w:rFonts w:ascii="Calibri" w:hAnsi="Calibri" w:cs="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2199">
      <w:bodyDiv w:val="1"/>
      <w:marLeft w:val="0"/>
      <w:marRight w:val="0"/>
      <w:marTop w:val="0"/>
      <w:marBottom w:val="0"/>
      <w:divBdr>
        <w:top w:val="none" w:sz="0" w:space="0" w:color="auto"/>
        <w:left w:val="none" w:sz="0" w:space="0" w:color="auto"/>
        <w:bottom w:val="none" w:sz="0" w:space="0" w:color="auto"/>
        <w:right w:val="none" w:sz="0" w:space="0" w:color="auto"/>
      </w:divBdr>
    </w:div>
    <w:div w:id="513617826">
      <w:bodyDiv w:val="1"/>
      <w:marLeft w:val="0"/>
      <w:marRight w:val="0"/>
      <w:marTop w:val="0"/>
      <w:marBottom w:val="0"/>
      <w:divBdr>
        <w:top w:val="none" w:sz="0" w:space="0" w:color="auto"/>
        <w:left w:val="none" w:sz="0" w:space="0" w:color="auto"/>
        <w:bottom w:val="none" w:sz="0" w:space="0" w:color="auto"/>
        <w:right w:val="none" w:sz="0" w:space="0" w:color="auto"/>
      </w:divBdr>
    </w:div>
    <w:div w:id="1815951806">
      <w:bodyDiv w:val="1"/>
      <w:marLeft w:val="0"/>
      <w:marRight w:val="0"/>
      <w:marTop w:val="0"/>
      <w:marBottom w:val="0"/>
      <w:divBdr>
        <w:top w:val="none" w:sz="0" w:space="0" w:color="auto"/>
        <w:left w:val="none" w:sz="0" w:space="0" w:color="auto"/>
        <w:bottom w:val="none" w:sz="0" w:space="0" w:color="auto"/>
        <w:right w:val="none" w:sz="0" w:space="0" w:color="auto"/>
      </w:divBdr>
    </w:div>
    <w:div w:id="186594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lpa.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tapportals.mk.gov.lv/legal_acts/daf1812d-5f3f-4533-95c7-2022e87d850b"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lpa.l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90832-7E79-4326-BA85-AA0514780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914</Words>
  <Characters>521</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EM saskaņojums</vt:lpstr>
    </vt:vector>
  </TitlesOfParts>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LLPA saskaņojums</dc:title>
  <dc:subject/>
  <dc:creator>Laura Naudiņa</dc:creator>
  <cp:keywords/>
  <dc:description>Tālr.: 28320492, e-pasts: 
laura.naudina@fm.gov.lv</dc:description>
  <cp:lastModifiedBy>Laura Naudiņa</cp:lastModifiedBy>
  <cp:revision>9</cp:revision>
  <dcterms:created xsi:type="dcterms:W3CDTF">2023-09-11T14:00:00Z</dcterms:created>
  <dcterms:modified xsi:type="dcterms:W3CDTF">2023-09-12T07:24:00Z</dcterms:modified>
</cp:coreProperties>
</file>