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(2.pielikums-Informatīvā izdruka no Kadastra informācijas sistēmas teksta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projektā norādīts, ka nekustamā īpašuma sastāvā atrodas zemesgrāmatā nereģistrētas inženierbūves. Lūgums vērtēt un nepieciešamības gadījumā precizēt anotācijas projektu ar informācija, vai  inženierbūves Kultūras ministrijas valdījumā tiks nodotas kopā ar nekustamo attiecīgo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(kadastra Nr.0100 023 0108) – zemes vienība 14 635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023 0108) un divas būves (būvju kadastra apzīmējumi 0100 023 0108 001 un 0100 023 0108 002) – Brīvības ielā 7, Rīgā, nodots Finanšu ministrijas valdījumā no Kultūras ministrijas ar Ministru kabineta 2006.gada 29.marta rīkojumu Nr.216 "Par Kultūras ministrijas valdījumā esošu valsts nekustamo īpašumu nodošanu Finanšu ministrijas valdījumā", ievērojot Ministru kabineta 2006.gada 9.maija rīkojuma Nr.319 "Par Valsts nekustamā īpašuma vienotas pārvaldīšanas un apsaimniekošanas koncepciju" 6.punktā noteikto, ka Kultūras ministrijai līdz 2008.gada 1.oktobrim pabeigt tās valdījumā esošo valsts nekustamo īpašumu valdītāja maiņu un nodot tos Finanšu ministrijas valdījumā un valsts akciju sabiedrībai "Valsts nekustamie īpašumi" pārvaldīšanā, izņemot gadījumus, kad tiesību aktos noteikts cits nekustamo īpašumu valdītājs vai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likums 5.pantā noteikto, saskaņā ar Ministru kabineta 2017.gada 10.oktobra rīkojumu Nr.561 "Par valsts nekustamo īpašumu nodošanu bezatlīdzības lietošanā" valsts nekustamais īpašums (kadastra Nr.0100 023 0108) – zemes vienība 14 635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023 0108) un teātris (būves kadastra apzīmējums 0100 023 0108 001) – Brīvības ielā 75, Rīgā, kopā ar būvi – asfaltētu laukumu (būves kadastra apzīmējums 0100 023 0108 003), būvi – laukumu ar cieto segumu (būves kadastra apzīmējums 0100 023 0108 004) nodots bezatlīdzības lietošanā valsts sabiedrībai ar ierobežotu atbildību "Dailes teātris" (reģistrācijas Nr.40003783138), lai valsts sabiedrība ar ierobežotu atbildību "Dailes teātris", izpildot tam deleģētos valsts pārvaldes uzdevumus kultūras jomā, radītu daudzveidīgas un kvalitatīvas teātra izrādes un nodrošinātu profesionālās teātra mākslas pieejamību plašai sabiedrībai, iestudētu latviešu mūsdienu dramaturģijas un literatūras darbus, ar teātra mākslas starpniecību veicinātu nacionālās identitātes un latviešu valodas kultūras nostiprināšanu, veicinātu jaunradi, radošus eksperimentus un starpnozaru sadarbību, īstenotu izglītojošas un sociālas programmas sabiedrības izglītošanai un integrācijas procesu veicināšanai, sekmētu bērnu un jauniešu personības veidošanos, popularizētu Latvijas teātra mākslas sasniegumus ārvalstīs un apgūtu starptautisko pieredzi teātra mākslas jomā, kā arī uzkrātu un analizētu kultūras informāciju teātra mākslas jomā un nodrošinātu tās pieejamību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 anotācijā sniegtās informācijas nav saprotams, kā šobrīd, mainot valsts nekustamā īpašuma valdītāju, tiks sasniegts noteiktais Ministru kabineta rīkojuma mērķis – nodrošinot teātra ēkas uzturēšanu un funkcionālu attīstību, un ilgtspēju atbilstoši kultūras industrijas starptautiskajām prasībām un iespējām, sekojot teātra tehnoloģiju straujajai attīstībai un pilnveidojot teātra ēkas aprīkojumu atbilstoši Eiropā pieņemtiem mūsdienu standartiem. Lūdzam attiecīgi detalizēti papildināt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Kultūras ministrijas turpmākais mērķis ir ieguldīt valsts nekustamo īpašumu valsts sabiedrības ar ierobežotu atbildību "Dailes teātris" pamatkapitālā, lūdzam attiecīgi precizēt un papildināt Ministru kabineta rīkojuma projektu. Saskaņā ar Publiskas personas mantas atsavināšanas likuma 40.pantu lēmumu par valsts nekustamā īpašuma ieguldīšanu esošas kapitālsabiedrības pamatkapitālā pieņem Ministru kabinets. Kapitālsabiedrībā ieguldāmo mantu novērtē Komerclikumā noteiktajā kārtībā. Saskaņā ar minētā likuma 8.un 9.pantu valsts kapitālsabiedrības pamatkapitālā ieguldāmā valsts nekustamā īpašuma novērtēšanu un ieguldīšanu organizē tā valsts kapitālsabiedrība, kuras pamatkapitālā iegulda valsts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izstrāde pamatota ar  likuma “Par nekustamā īpašuma ierakstīšanu zemesgrāmatās” 36.panta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norādītā likuma norma attiecas uz nekustamā īpašuma ierakstīšanu zemesgrāmatā uz valsts vārda un nenosaka valdījuma maiņas kārtību. Valsts īpašuma valdītāja maiņa faktiski ir vienošanās starp ministrijām, ar nolūku nodot valsts nekustamo īpašumu citas ministrijas valdījumā tās funkciju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izvērtēt iespēju anotācijas izstrādes pamatojumā (1.1. punktā) norādītās normas aizstāt ar frāzi, ka rīkojuma projekts ir izstrādāts pēc Kultūras ministrijas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25.09.2023.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25.09.2023.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