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36.lpp. cita starpā ir norādīts sekojošais: "</w:t>
            </w:r>
            <w:r w:rsidR="00000000" w:rsidRPr="00000000" w:rsidDel="00000000">
              <w:rPr>
                <w:i w:val="1"/>
                <w:rtl w:val="0"/>
              </w:rPr>
              <w:t xml:space="preserve">Papildus LM finansē sociālās rehabilitācijas pakalpojumus bērniem, kuri ir cietuši no prettiesiskām darbībām. 2022. gadā šāda rehabilitācija tika nodrošināta 1908 bērniem. No tiem 833 bērni saņēma rehabilitāciju institūcijā, bet 1075 bērni – rehabilitāciju dzīvesvietā. </w:t>
            </w:r>
            <w:r w:rsidR="00000000" w:rsidRPr="00000000" w:rsidDel="00000000">
              <w:rPr>
                <w:b w:val="1"/>
                <w:i w:val="1"/>
                <w:rtl w:val="0"/>
              </w:rPr>
              <w:t xml:space="preserve">Pakalpojumu var saņemt ne tikai tie cietušie bērni, kuri iesaistīti administratīvajā procesā vai kriminālprocesā, bet arī citi bērni, kuriem nepieciešama palīdzība, arī ja vardarbība ir piedzīvota izglītības iestādē</w:t>
            </w:r>
            <w:r w:rsidR="00000000" w:rsidRPr="00000000" w:rsidDel="00000000">
              <w:rPr>
                <w:rtl w:val="0"/>
              </w:rPr>
              <w:t xml:space="preserve">." Tiesiskās skaidrības nodrošināšanai aicinām izvērtēt, vai iepriekš citēto tekstu nav nepieciešams papildināt arī ar atsauci uz administratīvā pārkāpumu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Nr.606 “Ministru kabineta kārtības rullis” 52.2.6.</w:t>
            </w:r>
            <w:r w:rsidR="00000000" w:rsidRPr="00000000" w:rsidDel="00000000">
              <w:rPr>
                <w:vertAlign w:val="superscript"/>
                <w:rtl w:val="0"/>
              </w:rPr>
              <w:t xml:space="preserve">1</w:t>
            </w:r>
            <w:r w:rsidR="00000000" w:rsidRPr="00000000" w:rsidDel="00000000">
              <w:rPr>
                <w:rtl w:val="0"/>
              </w:rPr>
              <w:t xml:space="preserve">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12.lpp. precīzi atspoguļot Bērnu tiesību aizsardzības likuma 23.panta piektās daļas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Bērns nedrīkst, </w:t>
            </w:r>
            <w:r w:rsidR="00000000" w:rsidRPr="00000000" w:rsidDel="00000000">
              <w:rPr>
                <w:u w:val="single"/>
                <w:rtl w:val="0"/>
              </w:rPr>
              <w:t xml:space="preserve">izmantojot</w:t>
            </w:r>
            <w:r w:rsidR="00000000" w:rsidRPr="00000000" w:rsidDel="00000000">
              <w:rPr>
                <w:rtl w:val="0"/>
              </w:rPr>
              <w:t xml:space="preserve"> savas tiesības, aizskart citu bērnu un pieaugušo tiesības un likumīgās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26.10.2023.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26.10.2023.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