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25-TA-856: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(Papildus nepieciešamais finansējums informatīvajā ziņojumā minēto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(Sociālā pakalpojuma no psihoaktīvām vielām atkarīgiem bērniem izdevumi)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pilotprojekta integrētai pieejai - pakalpojumu pieejamības uzlabošanai Rīgā nepilngadīgajiem, kuri pārmērīgi lieto atkarību izraisošas vielas,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Rīgas reģiona pārvaldes Kārtības policijas pārvaldes Prevencijas nodaļas Nepilngadīgo pagaidu uzturēšanas grupā (turpmāk - NPUG) tiek ievietoti bērni, kuriem atbilstoši bērna labākajām interesēm primāri būtu jānodrošina sociālās aprūpes pakalpojums. Nodaļā bērnu izmitināšanas apstākļi neatbilst bērna labāko interešu nodrošināšanai. Papildus jāatzīmē, ka nevienā tiesību aktā nav noteiktas prasības NPUG telpu aprīkošanai, nodaļā nav diennakts medicīnas personāls, kurš varētu sekot apreibinošu vielu iespaidā esoša bērna veselības stāvoklim, lai izslēgtu jebkāda veida bērna veselības stāvokļa apdraudējumu un nepieciešamības gadījumā sniegtu kvalificētu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policijai  uzliktais pienākums izmitināt bērnus Bērnu tiesību aizsardzības likuma  59.panta pirmajā daļā noteiktajos gadījumos ir veidojies vēsturiski un neatbilst likumā "Par policiju" noteiktajai policijas kompetencei. Uzskatām, ka arī ziņojumā ir svarīgi norādīt, ka bērnu izmitināšana, uzturēšana un atskurbšanas pakalpojuma nodrošināšana nav policijas funkcija un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izsakām priekšlikumu  Projekta 32. lappuses trešās rindkopas pēdējo teikumu izteikt šādā redakcijā:  "Jāatzīmē, ka Rīgas reģiona pārvaldes Kārtības policijas pārvaldes Prevencijas nodaļas Nepilngadīgo pagaidu uzturēšanas grupā tiek nogādāti arī tādi nepilngadīgie, kuri klaiņo vai veikuši administratīvos pārkāpumus, taču arī šajos gadījumā minētajā iestādē nav piemēroti apstākļi bērna labāko interešu nodrošināšanai. Turklāt jānorāda, ka policijas kompetencē nav nodrošināt sociālo un veselības aprūpi, proti, bērnu izmitināšanu, uzturēšanu un atskurbšanas pakalpojuma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Rīgas reģiona pārvaldes Kārtības policijas pārvaldes Prevencijas nodaļas Nepilngadīgo pagaidu uzturēšanas grupā tiek nogādāti arī tādi nepilngadīgie, kuri klaiņo vai veikuši administratīvos pārkāpumus, taču arī šajos gadījumā minētajā iestādē nav piemēroti apstākļi bērna labāko interešu nodrošināšanai. Turklāt jānorāda, ka policijas kompetencē nav nodrošināt sociālo un veselības aprūpi, proti, bērnu izmitināšanu, uzturēšanu un atskurbšanas pakalpojuma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Putane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22.04.2025.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22.04.2025.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Atzinumi_25-TA-856.docx</dc:title>
</cp:coreProperties>
</file>

<file path=docProps/custom.xml><?xml version="1.0" encoding="utf-8"?>
<Properties xmlns="http://schemas.openxmlformats.org/officeDocument/2006/custom-properties" xmlns:vt="http://schemas.openxmlformats.org/officeDocument/2006/docPropsVTypes"/>
</file>