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pasākumiem" uz Finanšu ministrijas budžetu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27.02.2026.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27.02.2026.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