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2., 3. un 4. nodaļas normas var nepiemērot, izņemot šo noteikumu 12., 14., 15., 18., 19., 20., 21., 30. un 31. punktu,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izdarīt grozījumu Ministru kabineta 2018.gada 20.februāra noteikumu Nr.97 "Publiskas personas mantas iznomāšanas noteikumi" 4.punktā, izsakot to jaunā redakcijā, taču, salīdzinot piedāvāto grozījuma redakciju ar spēkā esošo noteikumu redakciju, Iekšlietu ministrija konstatē, ka tās ir identiskas, līdz ar to nav saprotama attiecīgā punkta grozījuma mērķis un jēga.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objektu iznomājot šo noteikumu 4.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Ja nomas objektu šo noteikumu 4.1. un 4.4. apakšpunktā noteiktajos gadījumos izmanto saimnieciskai darbībai un samazinātas nomas maksas piemērošanas gadījumā atbalsts nomniekam kvalificējams kā komercdarbības atbalsts, nomas pakalpojumu maksas cenrādi nosaka, ņemot vērā neatkarīga vērtētāja noteikto tirgus nomas maksu. Nomas pakalpojumu maksas cenrāžus pārskata atbilstoši nepieciešamībai un tirgus situācijai, bet ne retāk kā Publiskas personas finanšu līdzekļu un mantas izšķērdēšanas novēršanas likumā noteiktajā nomas maksas pārskatīšanas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paredz izdarīt grozījumu Ministru kabineta 2018.gada 20.februāra noteikumu Nr.97 "Publiskas personas mantas iznomāšanas noteikumi" 5.punktā, izsakot to jaunā redakcijā, taču, salīdzinot piedāvāto grozījuma punkta redakciju ar spēkā esošo noteikumu redakciju, Iekšlietu ministrija secina, ka tās ir identiskas, līdz ar to nav saprotams attiecīgā grozījuma mērķis un jēga.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Iznomātājam un nomniekam savstarpēji vienojoties, uz noteiktu laikposmu nomas maksu var samazināt līdz 50 procentiem no noteiktā nomas maksas apmēra. Šajā punktā minēto atbalstu sniedz, pusēm savstarpēji vienojoties par atbalsta sniegšanas sākuma datumu, ja nomnieks apņemas ievērot vismaz vienu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3.punktā ietverto noteikumu 87.punktu, jo no esošās redakcijas nav viennozīmīgi skaidrs konkrētā atbalsta veids. Vienlaikus vēršam uzmanību, ka konkrētajā punktā ir noteikts, ka puses savstarpēji vienojas par atbalsta sniegšanas sākuma datumu, taču nav skaidrs, kurš nosaka kopējo atbalsta sniegšanas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ierosinām redakcionāli precizēt projekta 3.punktā ietverto noteikumu 87.2., 87.3. un 87.4.apakšpunktu.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 veikt finanšu ieguldījumus, kas veicinās saimnieciskās darbības veicēju attīstību un konkurētspēju, kā arī saimnieciskās darbības paplašināšanu vai dažādošanu;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veikt finanšu ieguldījumus, kas sekmēs tehnoloģiju vai inovācijas uzņēmumu attīstību, kā arī veicinās jaunu ražošanas uzņēmumu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87.4.veikt ieguldījumus nomas objekta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Ja tiek pārkāpti Komisijas regulas Nr. 2023/2831, Komisijas regulas Nr. 717/2014 vai Komisijas regulas Nr. 1408/2013 nosacījumi, nomniekam ir pienākums atmaksāt iznomātājam šo noteikumu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projekta 6.punktā ietvertā noteikumu 93.</w:t>
            </w:r>
            <w:r w:rsidR="00000000" w:rsidRPr="00000000" w:rsidDel="00000000">
              <w:rPr>
                <w:vertAlign w:val="superscript"/>
                <w:rtl w:val="0"/>
              </w:rPr>
              <w:t xml:space="preserve">1</w:t>
            </w:r>
            <w:r w:rsidR="00000000" w:rsidRPr="00000000" w:rsidDel="00000000">
              <w:rPr>
                <w:rtl w:val="0"/>
              </w:rPr>
              <w:t xml:space="preserve"> punkta vārdu "nelikumīgo".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Ja nomnieks iesniedz pieteikumu Eiropas Savienības struktūrfondu, Kohēzijas fonda vai citu ārvalstu finanšu instrumentu projekta īstenošanai, kas paredz ieguldīt finanšu līdzekļus nomas objektā, iznomātājam ir tiesības pagarināt nomas objekta nomas līguma termiņu atbilstoši projekta īstenošanas un pēc uzraudzības termiņam, ievērojot nosacījumu, ka nomas līguma kopējais termiņš nepārsniedz Publiskas personas finanšu līdzekļu un mantas izšķērdēšanas novēršanas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projekta 7.punktu ar projekta 3.punktu, aicinām projekta 7.punktā ietvertajā noteikumu 98.punktā aizstāt vārdus "paredz ieguldīt finanšu līdzekļus nomas objektā" ar vārdiem "paredz veikt ieguldījumus nomas objekta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Ja nomnieks iesniedz pieteikumu Eiropas Savienības struktūrfondu, Kohēzijas fonda vai citu ārvalstu finanšu instrumentu projekta īstenošanai, kas paredz ieguldīt finanšu līdzekļus nomas objektā, iznomātājam ir tiesības pagarināt nomas objekta nomas līguma termiņu atbilstoši projekta īstenošanas un pēc uzraudzības termiņam, ievērojot nosacījumu, ka nomas līguma kopējais termiņš nepārsniedz Publiskas personas finanšu līdzekļu un mantas izšķērdēšanas novēršanas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paredz izdarīt grozījumu Ministru kabineta 2018.gada 20.februāra noteikumu Nr.97 "Publiskas personas mantas iznomāšanas noteikumi" 98.punktā, izsakot to jaunā redakcijā, taču, salīdzinot projekta 7.punktā paredzēto noteikumu 98.punkta grozījuma redakciju, var secināt, ka tā pēc būtības ir identiska ar spēkā esošo noteikumu 98.punkta redakciju (grozījums paredz precizēt tikai vienu vārdu), līdz ar to nav skaidri saprotams, kāpēc tiek paredzēts izteikt jaunā redakcijā pilnībā visu noteikumu 98.punktu. Ņemot vērā minēto,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28.03.2024.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28.03.2024.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Atzinumi_24-TA-459.docx</dc:title>
</cp:coreProperties>
</file>

<file path=docProps/custom.xml><?xml version="1.0" encoding="utf-8"?>
<Properties xmlns="http://schemas.openxmlformats.org/officeDocument/2006/custom-properties" xmlns:vt="http://schemas.openxmlformats.org/officeDocument/2006/docPropsVTypes"/>
</file>