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salāgot ziņojuma 73.1. un 81.1. apakšpunktu, vienveidojot ziņojumā ietverto informāciju attiecībā uz prasībām par sociāli atbildīgo publisko iepirkumu un zaļo iepirkumu.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50. punktā norādīts, ka šī ziņojuma 49. punktā minētā atklāta projektu konkursa īstenošanai Vides aizsardzības un reģionālās attīstības ministrija (VARAM) izstrādās atsevišķus Ministru kabineta noteikumus, kas ir nepieciešami, lai noteiktu projektu iesniegšanas, vērtēšanas un finansēšanas procesu, kā arī apstrīdēšanas kārtību, ja projekta iesniedzēji nepiekritīs VARAM lēmumam. Saistībā ar minēto lūdzam ziņojumā ietvertās informācijas nepārprotamam atspoguļojumam ziņojumu papildināt ar pamatojumu atsevišķu Ministru kabineta noteikumu izstrādei investīcijas īstenošanas kārtības noteikšanai, tai skaitā skaidrojot attiecīgo noteikumu izdošanas tiesisko pamatu, kā arī termiņu, kādā attiecīgo Ministru kabineta noteikumu projekti iesniedzami apstiprināšanai u.c. Nepieciešamības gadījumā lūdzam precizēt ziņojuma 50. punktā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ziņojuma 57. punktā norādīt konkrētas attiecināmo izmaksu pozīcijas.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ziņojumā nodrošināt konsekventu un vienveidīgu terminoloģiju, izvairoties no tajā lietotajiem terminiem - "atbildīgā ministrija", "atbildīgā institūcija" un "atbildīgā iestāde" - un tā vietā identificējot minētajiem terminiem atbilstošās institūcijas vai norādot uz Ministru kabineta 2021. gada 7. septembra noteikumos Nr. 621 "Eiropas Savienības Atveseļošanas un noturības mehānisma plāna īstenošanas un uzraudzības kārtība" lietotajiem terminiem, piemēram, nozares ministrija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56.11. apakšpunktā ietverto saturu izdalīt no 56. punkta un ietvert ziņojuma vienībā, kas skaidro izmaksu attiecināmības nosacījumus (piemēram, 57.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ziņojuma 56.11. apakšpunktu redakcionāli precizēt, ņemot vērā, ka projekta izmaksas veido noteiktas pasākumu ietvaros radušās izmaksas, nevis paši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ziņojuma 60. punktu, norādot uz Atveseļošanas fonda (t.i., Atveseļošanas un noturības mehānisma) plāna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investīcijas pasākumam ziņojumā norādīts viens mērķis, lūdzam atbilstoši tehniski precizēt ziņojuma 88. punktu un citas vienības, kur norādīts uz mērķiem daudzskaitlī.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02.11.2022.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02.11.2022.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