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26-TA-832: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Sporta fonda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Sporta fonda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Sporta fonda izveides mērķis – stiprināt sporta nozares finansējuma pieejamību un caurspīdīgu sadali – ir saprotams un konceptuāli atbalstāms. Tomēr, ņemot vērā, ka fonds, visticamāk, tiktu finansēts pārsvarā no valsts budžeta līdzekļiem, rodas būtisks jautājums par jaunas institūcijas izveides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Latvijā jau darbojas vairākas institūcijas un organizācijas, kas pārvalda un uzrauga sporta nozari un tās finansējumu, ar izveidotu administratīvo struktūru, kompetencēm un atbildības sadalījumu. Jauna fonda izveide nozīmētu papildu administratīvos resursus, izmaksas un funkciju pārklāšanos, kas ir pretrunā ar šobrīd valstī izvirzīto mērķi - mazināt birokrātiju un efektivizēt publisko pārvaldi.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alternatīvu pieeju – palielināt sporta nozarei pieejamo finansējumu, izmantojot likumprojektā minētos avotus, bet to administrēt caur jau esošo institucionālo sistēmu. Šāda pieeja ļautu izvairīties no jaunu administratīvo izmaksu radīšanas, vienlaikus stiprinot esošo struktūru kapacitāti un nodrošinot efektīvāku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lemt par jauna fonda izveidi, nepieciešams rūpīgi izvērtēt, vai ieguvumi atsver papildu birokrātijas un administratīvo izmaksu pieaugumu, kā arī, vai izvirzītos mērķus nav iespējams sasniegt, pilnveidojot jau esošo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28.04.2026.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28.04.2026.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Atzinumi_26-TA-832.docx</dc:title>
</cp:coreProperties>
</file>

<file path=docProps/custom.xml><?xml version="1.0" encoding="utf-8"?>
<Properties xmlns="http://schemas.openxmlformats.org/officeDocument/2006/custom-properties" xmlns:vt="http://schemas.openxmlformats.org/officeDocument/2006/docPropsVTypes"/>
</file>