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Dzīvnieku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9. panta pirmās daļas 1. punkta "a" apakšpunktā vārdus "gadījumos, kad ir aizdomas vai sūdzības par normatīvo aktu pārkāpumiem,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 (…) Mājas (istabas) dzīvnieku turēšanas vietu kontrole Pārtikas un veterinārā dienesta gadā prasa izmaksas 165 690 euro apmērā. Nepieciešams grozīt Dzīvnieku aizsardzības likuma 9. panta pirmās daļas 1. punkta "a" apakšpunktu, lai noteiktu, ka Pārtikas un veterinārā dienesta šā likuma prasību ievērošanu attiecībā uz mājas (istabas) dzīvnieku labturību uzrauga un kontrolē valsts veterinārās uzraudzības objektos, bet ne gadījumos, kad ir aizdomas vai sūdzības par normatīvo aktu pārkāpumiem. Tādējādi tiktu novērsta arī kompetento iestāžu funkciju dublēšanās, jo likuma 9. panta pirmās daļas 3. punktā noteikts, ka pašvaldības uzrauga un kontrolē šā likuma prasību ievērošanu attiecībā uz mājas (istabas) dzīvnieku labturību to administratīvajā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anotācijai priekšlikums pašvaldībām paredzēt uzdevumu pilnībā veikt mājas (istabas) dzīvnieku labturības noteikumu uzraudzību un kontroli un nodrošināt to par saviem līdzekļiem ir saistīts ar Zemkopības ministrijas budžeta resora izdevumu efektivizēšanu. Viedās administrācijas un reģionālās attīstības ministrijas ieskatā šāds priekšlikums neattiecas uz izdevumu efektivizēšanu, bet gan uz izdevumu un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Pašvaldību likumu tikai pašvaldības autonomo funkciju izpildi finansē no pašvaldības budžeta (Pašvaldību likuma 4. panta ceturtā daļa). Savukārt mājas (istabas) dzīvnieku labturība un aizsardzība nav saistīta ar kādu no pašvaldības autonomajām funkcijām. Citiem vārdiem, pašvaldības autonomajā kompetencē nav mājas (istabas) dzīvnieku labturības un aizsardzības jautājumi. Tajā pašā laikā Dzīvnieku aizsardzības likuma 8. panta 3. un 4.  punkts un 18.</w:t>
            </w:r>
            <w:r w:rsidR="00000000" w:rsidRPr="00000000" w:rsidDel="00000000">
              <w:rPr>
                <w:vertAlign w:val="superscript"/>
                <w:rtl w:val="0"/>
              </w:rPr>
              <w:t xml:space="preserve">5</w:t>
            </w:r>
            <w:r w:rsidR="00000000" w:rsidRPr="00000000" w:rsidDel="00000000">
              <w:rPr>
                <w:rtl w:val="0"/>
              </w:rPr>
              <w:t xml:space="preserve">  pants paredz pašvaldībai tiesības izdot saistošos noteikumus konkrētu jautājumu regulēšanai attiecībā uz mājas (istabas) dzīvnieku labturību. Tādējādi ir saprotams, ka saskaņā ar Dzīvnieku aizsardzības likuma 9. panta pirmās daļas 3. punktu pašvaldības veic kontroli pār mājas (istabas) dzīvnieku labturību, nodrošinot savu saistošo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likumprojekta 2. punktu un attiecīgi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Pašvaldību likuma 6. panta otro daļu, deleģējot pārvaldes uzdevumu, pašvaldībai tiek nodrošināts finansējums, kas nepieciešams attiecīgā pārvaldes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25-TA-1902</w:t>
    </w:r>
    <w:r>
      <w:br/>
    </w:r>
    <w:r w:rsidR="00000000" w:rsidRPr="00000000" w:rsidDel="00000000">
      <w:rPr>
        <w:rtl w:val="0"/>
      </w:rPr>
      <w:t xml:space="preserve">Izdrukāts 08.09.2025.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25-TA-1902</w:t>
    </w:r>
    <w:r>
      <w:br/>
    </w:r>
    <w:r w:rsidR="00000000" w:rsidRPr="00000000" w:rsidDel="00000000">
      <w:rPr>
        <w:rtl w:val="0"/>
      </w:rPr>
      <w:t xml:space="preserve">Izdrukāts 08.09.2025.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Atzinumi_25-TA-1902.docx</dc:title>
</cp:coreProperties>
</file>

<file path=docProps/custom.xml><?xml version="1.0" encoding="utf-8"?>
<Properties xmlns="http://schemas.openxmlformats.org/officeDocument/2006/custom-properties" xmlns:vt="http://schemas.openxmlformats.org/officeDocument/2006/docPropsVTypes"/>
</file>