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institūcijām informatīvajā ziņojumā paredzēto pasākumu īstenošanu 2025. gadā nodrošināt no piešķirtajiem valsts budžeta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tāda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15. aprīlī Ministru kabinetā apstiprinātajam Latvijas Fiskāli strukturālā plāna 2025.-2028. gadam 2025. gada Progresa ziņojumam valsts budžeta fiskālā telpa turpmākajiem gadiem ir negatīva un vienlaikus saskaņā ar 2025. gada 27. marta Ministru kabineta rīkojumā Nr.179, ar kuru apstiprināts Budžeta sagatavošanas grafiks, paredzēto, budžeta prioritārās attīstības jomas ir aizsardzība un demogrāfija, kā arī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plānošanas dokumentu izstrādē, papildu nepieciešamo finansējumu rodot esošā finansējuma ietvaros, pārskatot un optimizējot esošos līdzekļus. Tas nozīmē, ka piešķirt finansējumu papildus izdevumiem varēs tikai tādā gadījumā, ja tiks samazināti citi izdevumi vai piedāvāti ieņēmumu pasākumi, kas kompensēs izdevumu pieaugumu. Jāatzīmē, ka pirms tiek pieņemts lēmums par finansējuma novirzīšanu prioritāriem pasākumiem, ir jānodrošina negatīvās fiskālās telpas segšana. Šobrīd nav pamata uzskatīt, ka indikatīvi noteiktā fiskālā telpa (sākot no 2027. gada negatīvā fiskālā telpa ir 200-400 milj. euro)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protokollēmuma projekta 2.punkts ir izsakāms šādā redakcijā: “Ministrijām un citām institūcijām informatīvajā ziņojumā paredzēto pasākumu īstenošanu 2025. gadā un turpmākajos gados nodrošināt no piešķirtajiem valsts budžeta līdzekļiem.” Vienlaikus Informatīvajā ziņojumā ir svītrojami pasākumi, kuriem ir ietekme uz valsts budžetu, bet tos nebūs iespējams īstenot iesaistīto institūciju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17.06.2025.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17.06.2025.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