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F62136" w:rsidR="00F62136" w:rsidP="00F62136" w:rsidRDefault="00F62136" w14:paraId="4D530AB5" w14:textId="77777777">
      <w:pPr>
        <w:spacing w:after="0" w:line="240" w:lineRule="auto"/>
        <w:rPr>
          <w:rFonts w:ascii="Calibri" w:hAnsi="Calibri" w:eastAsia="Times New Roman" w:cs="Calibri"/>
          <w:sz w:val="22"/>
          <w:lang w:val="en-US" w:eastAsia="lv-LV"/>
        </w:rPr>
      </w:pPr>
      <w:bookmarkStart w:name="_MailOriginal" w:id="0"/>
      <w:r w:rsidRPr="00F62136">
        <w:rPr>
          <w:rFonts w:ascii="Calibri" w:hAnsi="Calibri" w:eastAsia="Times New Roman" w:cs="Calibri"/>
          <w:b/>
          <w:bCs/>
          <w:sz w:val="22"/>
          <w:lang w:val="en-US" w:eastAsia="lv-LV"/>
        </w:rPr>
        <w:t>From:</w:t>
      </w:r>
      <w:r w:rsidRPr="00F62136">
        <w:rPr>
          <w:rFonts w:ascii="Calibri" w:hAnsi="Calibri" w:eastAsia="Times New Roman" w:cs="Calibri"/>
          <w:sz w:val="22"/>
          <w:lang w:val="en-US" w:eastAsia="lv-LV"/>
        </w:rPr>
        <w:t xml:space="preserve"> Inguna Dancīte &lt;inguna.dancite@fm.gov.lv&gt; </w:t>
      </w:r>
      <w:r w:rsidRPr="00F62136">
        <w:rPr>
          <w:rFonts w:ascii="Calibri" w:hAnsi="Calibri" w:eastAsia="Times New Roman" w:cs="Calibri"/>
          <w:b/>
          <w:bCs/>
          <w:sz w:val="22"/>
          <w:lang w:val="en-US" w:eastAsia="lv-LV"/>
        </w:rPr>
        <w:t xml:space="preserve">On Behalf Of </w:t>
      </w:r>
      <w:r w:rsidRPr="00F62136">
        <w:rPr>
          <w:rFonts w:ascii="Calibri" w:hAnsi="Calibri" w:eastAsia="Times New Roman" w:cs="Calibri"/>
          <w:sz w:val="22"/>
          <w:lang w:val="en-US" w:eastAsia="lv-LV"/>
        </w:rPr>
        <w:t>Pasts</w:t>
      </w:r>
      <w:r w:rsidRPr="00F62136">
        <w:rPr>
          <w:rFonts w:ascii="Calibri" w:hAnsi="Calibri" w:eastAsia="Times New Roman" w:cs="Calibri"/>
          <w:sz w:val="22"/>
          <w:lang w:val="en-US" w:eastAsia="lv-LV"/>
        </w:rPr>
        <w:br/>
      </w:r>
      <w:r w:rsidRPr="00F62136">
        <w:rPr>
          <w:rFonts w:ascii="Calibri" w:hAnsi="Calibri" w:eastAsia="Times New Roman" w:cs="Calibri"/>
          <w:b/>
          <w:bCs/>
          <w:sz w:val="22"/>
          <w:lang w:val="en-US" w:eastAsia="lv-LV"/>
        </w:rPr>
        <w:t>Sent:</w:t>
      </w:r>
      <w:r w:rsidRPr="00F62136">
        <w:rPr>
          <w:rFonts w:ascii="Calibri" w:hAnsi="Calibri" w:eastAsia="Times New Roman" w:cs="Calibri"/>
          <w:sz w:val="22"/>
          <w:lang w:val="en-US" w:eastAsia="lv-LV"/>
        </w:rPr>
        <w:t xml:space="preserve"> Monday, July 12, 2021 6:01 PM</w:t>
      </w:r>
      <w:r w:rsidRPr="00F62136">
        <w:rPr>
          <w:rFonts w:ascii="Calibri" w:hAnsi="Calibri" w:eastAsia="Times New Roman" w:cs="Calibri"/>
          <w:sz w:val="22"/>
          <w:lang w:val="en-US" w:eastAsia="lv-LV"/>
        </w:rPr>
        <w:br/>
      </w:r>
      <w:r w:rsidRPr="00F62136">
        <w:rPr>
          <w:rFonts w:ascii="Calibri" w:hAnsi="Calibri" w:eastAsia="Times New Roman" w:cs="Calibri"/>
          <w:b/>
          <w:bCs/>
          <w:sz w:val="22"/>
          <w:lang w:val="en-US" w:eastAsia="lv-LV"/>
        </w:rPr>
        <w:t>To:</w:t>
      </w:r>
      <w:r w:rsidRPr="00F62136">
        <w:rPr>
          <w:rFonts w:ascii="Calibri" w:hAnsi="Calibri" w:eastAsia="Times New Roman" w:cs="Calibri"/>
          <w:sz w:val="22"/>
          <w:lang w:val="en-US" w:eastAsia="lv-LV"/>
        </w:rPr>
        <w:t xml:space="preserve"> pasts@tm.gov.lv</w:t>
      </w:r>
      <w:r w:rsidRPr="00F62136">
        <w:rPr>
          <w:rFonts w:ascii="Calibri" w:hAnsi="Calibri" w:eastAsia="Times New Roman" w:cs="Calibri"/>
          <w:sz w:val="22"/>
          <w:lang w:val="en-US" w:eastAsia="lv-LV"/>
        </w:rPr>
        <w:br/>
      </w:r>
      <w:r w:rsidRPr="00F62136">
        <w:rPr>
          <w:rFonts w:ascii="Calibri" w:hAnsi="Calibri" w:eastAsia="Times New Roman" w:cs="Calibri"/>
          <w:b/>
          <w:bCs/>
          <w:sz w:val="22"/>
          <w:lang w:val="en-US" w:eastAsia="lv-LV"/>
        </w:rPr>
        <w:t>Cc:</w:t>
      </w:r>
      <w:r w:rsidRPr="00F62136">
        <w:rPr>
          <w:rFonts w:ascii="Calibri" w:hAnsi="Calibri" w:eastAsia="Times New Roman" w:cs="Calibri"/>
          <w:sz w:val="22"/>
          <w:lang w:val="en-US" w:eastAsia="lv-LV"/>
        </w:rPr>
        <w:t xml:space="preserve"> Inese Pakule &lt;Inese.Pakule@sam.gov.lv&gt;; Guna Federe &lt;guna.federe@fm.gov.lv&gt;; Gunita Galauska &lt;gunita.galauska@fm.gov.lv&gt;; Liga.asune@fm.gov.lv; Tatjana Jacuka &lt;tatjana.jacuka@fm.gov.lv&gt;; Sintija Ozola &lt;sintija.ozola@fm.gov.lv&gt;; Inese Vanaga &lt;inese.vanaga@fm.gov.lv&gt;; Mārtiņš Trautmanis &lt;martins.trautmanis@fm.gov.lv&gt;; Dāvids Mucenieks &lt;davids.mucenieks@fm.gov.lv&gt;</w:t>
      </w:r>
      <w:r w:rsidRPr="00F62136">
        <w:rPr>
          <w:rFonts w:ascii="Calibri" w:hAnsi="Calibri" w:eastAsia="Times New Roman" w:cs="Calibri"/>
          <w:sz w:val="22"/>
          <w:lang w:val="en-US" w:eastAsia="lv-LV"/>
        </w:rPr>
        <w:br/>
      </w:r>
      <w:r w:rsidRPr="00F62136">
        <w:rPr>
          <w:rFonts w:ascii="Calibri" w:hAnsi="Calibri" w:eastAsia="Times New Roman" w:cs="Calibri"/>
          <w:b/>
          <w:bCs/>
          <w:sz w:val="22"/>
          <w:lang w:val="en-US" w:eastAsia="lv-LV"/>
        </w:rPr>
        <w:t>Subject:</w:t>
      </w:r>
      <w:r w:rsidRPr="00F62136">
        <w:rPr>
          <w:rFonts w:ascii="Calibri" w:hAnsi="Calibri" w:eastAsia="Times New Roman" w:cs="Calibri"/>
          <w:sz w:val="22"/>
          <w:lang w:val="en-US" w:eastAsia="lv-LV"/>
        </w:rPr>
        <w:t xml:space="preserve"> FM atzinums par precizēto TAP, VSS-148</w:t>
      </w:r>
    </w:p>
    <w:p w:rsidRPr="00F62136" w:rsidR="00F62136" w:rsidP="00F62136" w:rsidRDefault="00F62136" w14:paraId="05CEACE8" w14:textId="77777777">
      <w:pPr>
        <w:spacing w:after="0" w:line="240" w:lineRule="auto"/>
        <w:rPr>
          <w:rFonts w:eastAsia="Calibri" w:cs="Times New Roman"/>
          <w:szCs w:val="24"/>
          <w:lang w:eastAsia="lv-LV"/>
        </w:rPr>
      </w:pPr>
    </w:p>
    <w:p w:rsidRPr="00F62136" w:rsidR="00F62136" w:rsidP="00F62136" w:rsidRDefault="00F62136" w14:paraId="64CBEA04" w14:textId="77777777">
      <w:pPr>
        <w:spacing w:after="0" w:line="240" w:lineRule="auto"/>
        <w:rPr>
          <w:rFonts w:eastAsia="Calibri" w:cs="Times New Roman"/>
          <w:szCs w:val="24"/>
          <w:lang w:eastAsia="lv-LV"/>
        </w:rPr>
      </w:pPr>
      <w:r w:rsidRPr="00F62136">
        <w:rPr>
          <w:rFonts w:eastAsia="Calibri" w:cs="Times New Roman"/>
          <w:szCs w:val="24"/>
          <w:lang w:eastAsia="lv-LV"/>
        </w:rPr>
        <w:t>12.07.2021.  Nr. 10.1-6/7-1/861</w:t>
      </w:r>
    </w:p>
    <w:p w:rsidRPr="00F62136" w:rsidR="00F62136" w:rsidP="00F62136" w:rsidRDefault="00F62136" w14:paraId="7DDD7BF5" w14:textId="77777777">
      <w:pPr>
        <w:spacing w:after="0" w:line="240" w:lineRule="auto"/>
        <w:rPr>
          <w:rFonts w:eastAsia="Calibri" w:cs="Times New Roman"/>
          <w:szCs w:val="24"/>
          <w:lang w:eastAsia="lv-LV"/>
        </w:rPr>
      </w:pPr>
    </w:p>
    <w:p w:rsidRPr="00F62136" w:rsidR="00F62136" w:rsidP="00F62136" w:rsidRDefault="00F62136" w14:paraId="34E96469" w14:textId="77777777">
      <w:pPr>
        <w:spacing w:after="0" w:line="240" w:lineRule="auto"/>
        <w:jc w:val="both"/>
        <w:rPr>
          <w:rFonts w:eastAsia="Calibri" w:cs="Times New Roman"/>
          <w:szCs w:val="24"/>
          <w:lang w:eastAsia="lv-LV"/>
        </w:rPr>
      </w:pPr>
      <w:r w:rsidRPr="00F62136">
        <w:rPr>
          <w:rFonts w:eastAsia="Calibri" w:cs="Times New Roman"/>
          <w:szCs w:val="24"/>
          <w:lang w:eastAsia="lv-LV"/>
        </w:rPr>
        <w:t>Labdien!</w:t>
      </w:r>
    </w:p>
    <w:p w:rsidRPr="00F62136" w:rsidR="00F62136" w:rsidP="00F62136" w:rsidRDefault="00F62136" w14:paraId="78BDD41A" w14:textId="77777777">
      <w:pPr>
        <w:spacing w:after="0" w:line="240" w:lineRule="auto"/>
        <w:jc w:val="both"/>
        <w:rPr>
          <w:rFonts w:eastAsia="Calibri" w:cs="Times New Roman"/>
          <w:szCs w:val="24"/>
          <w:lang w:eastAsia="lv-LV"/>
        </w:rPr>
      </w:pPr>
    </w:p>
    <w:p w:rsidRPr="00F62136" w:rsidR="00F62136" w:rsidP="00F62136" w:rsidRDefault="00F62136" w14:paraId="257EDFFC" w14:textId="77777777">
      <w:pPr>
        <w:spacing w:after="0" w:line="240" w:lineRule="auto"/>
        <w:jc w:val="both"/>
        <w:rPr>
          <w:rFonts w:eastAsia="Calibri" w:cs="Times New Roman"/>
          <w:szCs w:val="24"/>
          <w:lang w:eastAsia="lv-LV"/>
        </w:rPr>
      </w:pPr>
      <w:r w:rsidRPr="00F62136">
        <w:rPr>
          <w:rFonts w:eastAsia="Calibri" w:cs="Times New Roman"/>
          <w:szCs w:val="24"/>
          <w:lang w:eastAsia="lv-LV"/>
        </w:rPr>
        <w:t>Finanšu ministrija atbilstoši kompetencei ir izskatījusi Satiksmes ministrijas precizēto likumprojektu “Grozījumi Pasta likumā” VSS-148, tā sākotnējās ietekmes novērtējuma ziņojumu (anotāciju), Ministru kabineta sēdes protokollēmuma projektu un izziņu par atzinumos sniegtajiem iebildumiem, un izsaka tālāk minētos iebildumus.</w:t>
      </w:r>
    </w:p>
    <w:p w:rsidRPr="00F62136" w:rsidR="00F62136" w:rsidP="00F62136" w:rsidRDefault="00F62136" w14:paraId="0F6387D0" w14:textId="77777777">
      <w:pPr>
        <w:spacing w:after="0" w:line="240" w:lineRule="auto"/>
        <w:jc w:val="both"/>
        <w:rPr>
          <w:rFonts w:eastAsia="Calibri" w:cs="Times New Roman"/>
          <w:szCs w:val="24"/>
          <w:lang w:eastAsia="lv-LV"/>
        </w:rPr>
      </w:pPr>
    </w:p>
    <w:p w:rsidRPr="00F62136" w:rsidR="00F62136" w:rsidP="00F62136" w:rsidRDefault="00F62136" w14:paraId="785DF20D" w14:textId="77777777">
      <w:pPr>
        <w:spacing w:after="0" w:line="240" w:lineRule="auto"/>
        <w:jc w:val="both"/>
        <w:rPr>
          <w:rFonts w:eastAsia="Calibri" w:cs="Times New Roman"/>
          <w:szCs w:val="24"/>
          <w:lang w:eastAsia="lv-LV"/>
        </w:rPr>
      </w:pPr>
      <w:r w:rsidRPr="00F62136">
        <w:rPr>
          <w:rFonts w:eastAsia="Calibri" w:cs="Times New Roman"/>
          <w:szCs w:val="24"/>
          <w:lang w:eastAsia="lv-LV"/>
        </w:rPr>
        <w:t>1. Ņemot vērā to, ka pienākums uzskaitīt atsevišķi universālā pasta pakalpojuma (turpmāk – UPP) sarakstā esošos pakalpojumus neizriet no piemērojamā valsts atbalsta regulējuma (atbilstoši komunikācijai ar Eiropas Komisiju ir divi atsevišķi vispārējas tautsaimnieciskas nozīmes pakalpojumi (turpmāk – VTNP), kur UPP sastāvā var arī būt abonētās preses piegādes tīro izmaksu kompensācija), lūdzam anotācijas I sadaļas 2.punktā attiecībā uz 4.panta kontekstā (skaidro Likuma 27.</w:t>
      </w:r>
      <w:r w:rsidRPr="00F62136">
        <w:rPr>
          <w:rFonts w:eastAsia="Calibri" w:cs="Times New Roman"/>
          <w:szCs w:val="24"/>
          <w:vertAlign w:val="superscript"/>
        </w:rPr>
        <w:t>1</w:t>
      </w:r>
      <w:r w:rsidRPr="00F62136">
        <w:rPr>
          <w:rFonts w:eastAsia="Calibri" w:cs="Times New Roman"/>
          <w:szCs w:val="24"/>
          <w:lang w:eastAsia="lv-LV"/>
        </w:rPr>
        <w:t xml:space="preserve"> panta pirmās daļas papildināšanu) sniegto skaidrojumu dzēst vārdus “piemērojot valsts atbalstu”. Nepieciešamības gadījumā lūdzam precizēt visu 4.panta pamatojuma tekstu.</w:t>
      </w:r>
    </w:p>
    <w:p w:rsidRPr="00F62136" w:rsidR="00F62136" w:rsidP="00F62136" w:rsidRDefault="00F62136" w14:paraId="471BE577" w14:textId="77777777">
      <w:pPr>
        <w:spacing w:after="0" w:line="240" w:lineRule="auto"/>
        <w:jc w:val="both"/>
        <w:rPr>
          <w:rFonts w:eastAsia="Calibri" w:cs="Times New Roman"/>
          <w:szCs w:val="24"/>
          <w:lang w:eastAsia="lv-LV"/>
        </w:rPr>
      </w:pPr>
    </w:p>
    <w:p w:rsidRPr="00F62136" w:rsidR="00F62136" w:rsidP="00F62136" w:rsidRDefault="00F62136" w14:paraId="143EF31B" w14:textId="77777777">
      <w:pPr>
        <w:spacing w:after="0" w:line="240" w:lineRule="auto"/>
        <w:jc w:val="both"/>
        <w:rPr>
          <w:rFonts w:eastAsia="Calibri" w:cs="Times New Roman"/>
          <w:szCs w:val="24"/>
          <w:lang w:eastAsia="lv-LV"/>
        </w:rPr>
      </w:pPr>
      <w:r w:rsidRPr="00F62136">
        <w:rPr>
          <w:rFonts w:eastAsia="Calibri" w:cs="Times New Roman"/>
          <w:szCs w:val="24"/>
          <w:lang w:eastAsia="lv-LV"/>
        </w:rPr>
        <w:t>2. Ņemot vērā to, ka izvēlētais UPP sniedzējs būs arī vienlaikus VTNP sniedzējs, kas saņems kompensāciju par abonētās preses piegādi (dalītais maksājums), lūdzam anotācijas V sadaļā skaidrot, ka Regulators, rīkojot konkursu UPP sniedzēja izvēlei, pēc būtības izvēlēsies arī abonētās preses piegādes pakalpojuma (dalītā maksājuma VTNP) sniedzēju. Attiecīgi lūdzam norādīt, ka, ievērojot UPP sniedzēja izvēles saistību ar abonētās preses pakalpojuma piegādātāja izvēli, Regulators būs tā institūcija, kas uzliks arī pienākumu sniegt abonētās preses pakalpojumu (dalīto maksājumu).</w:t>
      </w:r>
    </w:p>
    <w:p w:rsidRPr="00F62136" w:rsidR="00F62136" w:rsidP="00F62136" w:rsidRDefault="00F62136" w14:paraId="4E01035D" w14:textId="77777777">
      <w:pPr>
        <w:spacing w:after="0" w:line="240" w:lineRule="auto"/>
        <w:jc w:val="both"/>
        <w:rPr>
          <w:rFonts w:eastAsia="Calibri" w:cs="Times New Roman"/>
          <w:szCs w:val="24"/>
          <w:lang w:eastAsia="lv-LV"/>
        </w:rPr>
      </w:pPr>
    </w:p>
    <w:p w:rsidRPr="00F62136" w:rsidR="00F62136" w:rsidP="00F62136" w:rsidRDefault="00F62136" w14:paraId="17EAD53D" w14:textId="77777777">
      <w:pPr>
        <w:spacing w:after="0" w:line="240" w:lineRule="auto"/>
        <w:rPr>
          <w:rFonts w:eastAsia="Calibri" w:cs="Times New Roman"/>
          <w:szCs w:val="24"/>
          <w:lang w:eastAsia="lv-LV"/>
        </w:rPr>
      </w:pPr>
    </w:p>
    <w:p w:rsidRPr="00F62136" w:rsidR="00F62136" w:rsidP="00F62136" w:rsidRDefault="00F62136" w14:paraId="27033F75" w14:textId="77777777">
      <w:pPr>
        <w:spacing w:after="0" w:line="240" w:lineRule="auto"/>
        <w:rPr>
          <w:rFonts w:ascii="Franklin Gothic Book" w:hAnsi="Franklin Gothic Book" w:eastAsia="Calibri" w:cs="Times New Roman"/>
          <w:color w:val="767573"/>
          <w:sz w:val="16"/>
          <w:szCs w:val="16"/>
        </w:rPr>
      </w:pPr>
      <w:r w:rsidRPr="00F62136">
        <w:rPr>
          <w:rFonts w:ascii="Franklin Gothic Book" w:hAnsi="Franklin Gothic Book" w:eastAsia="Calibri" w:cs="Times New Roman"/>
          <w:b/>
          <w:bCs/>
          <w:color w:val="4C4B49"/>
          <w:sz w:val="20"/>
          <w:szCs w:val="20"/>
        </w:rPr>
        <w:t>Ar cieņu</w:t>
      </w:r>
      <w:r w:rsidRPr="00F62136">
        <w:rPr>
          <w:rFonts w:ascii="Franklin Gothic Book" w:hAnsi="Franklin Gothic Book" w:eastAsia="Calibri" w:cs="Times New Roman"/>
          <w:b/>
          <w:bCs/>
          <w:color w:val="4C4B49"/>
          <w:sz w:val="20"/>
          <w:szCs w:val="20"/>
        </w:rPr>
        <w:br/>
      </w:r>
      <w:r w:rsidRPr="00F62136">
        <w:rPr>
          <w:rFonts w:ascii="Franklin Gothic Medium" w:hAnsi="Franklin Gothic Medium" w:eastAsia="Calibri" w:cs="Times New Roman"/>
          <w:b/>
          <w:bCs/>
          <w:color w:val="1F497D"/>
          <w:sz w:val="20"/>
          <w:szCs w:val="20"/>
        </w:rPr>
        <w:t>Ilga Jermacāne</w:t>
      </w:r>
      <w:r w:rsidRPr="00F62136">
        <w:rPr>
          <w:rFonts w:ascii="Franklin Gothic Book" w:hAnsi="Franklin Gothic Book" w:eastAsia="Calibri" w:cs="Times New Roman"/>
          <w:color w:val="767573"/>
          <w:sz w:val="16"/>
          <w:szCs w:val="16"/>
        </w:rPr>
        <w:br/>
        <w:t xml:space="preserve">Juridiskā departamenta </w:t>
      </w:r>
      <w:r w:rsidRPr="00F62136">
        <w:rPr>
          <w:rFonts w:ascii="Franklin Gothic Book" w:hAnsi="Franklin Gothic Book" w:eastAsia="Calibri" w:cs="Times New Roman"/>
          <w:color w:val="767573"/>
          <w:sz w:val="16"/>
          <w:szCs w:val="16"/>
        </w:rPr>
        <w:br/>
        <w:t>Tiesību aktu nodaļas juriskonsulte</w:t>
      </w:r>
      <w:r w:rsidRPr="00F62136">
        <w:rPr>
          <w:rFonts w:ascii="Franklin Gothic Book" w:hAnsi="Franklin Gothic Book" w:eastAsia="Calibri" w:cs="Times New Roman"/>
          <w:color w:val="767573"/>
          <w:sz w:val="16"/>
          <w:szCs w:val="16"/>
        </w:rPr>
        <w:br/>
        <w:t>Tālr.: (+371) 67083802</w:t>
      </w:r>
      <w:r w:rsidRPr="00F62136">
        <w:rPr>
          <w:rFonts w:ascii="Franklin Gothic Book" w:hAnsi="Franklin Gothic Book" w:eastAsia="Calibri" w:cs="Times New Roman"/>
          <w:color w:val="767573"/>
          <w:sz w:val="16"/>
          <w:szCs w:val="16"/>
        </w:rPr>
        <w:br/>
        <w:t xml:space="preserve">E-pasts: </w:t>
      </w:r>
      <w:hyperlink w:history="1" r:id="rId4">
        <w:r w:rsidRPr="00F62136">
          <w:rPr>
            <w:rFonts w:ascii="Franklin Gothic Book" w:hAnsi="Franklin Gothic Book" w:eastAsia="Calibri" w:cs="Times New Roman"/>
            <w:color w:val="0563C1"/>
            <w:sz w:val="16"/>
            <w:szCs w:val="16"/>
            <w:u w:val="single"/>
          </w:rPr>
          <w:t>ilga.jermacane@fm.gov.lv</w:t>
        </w:r>
      </w:hyperlink>
    </w:p>
    <w:p w:rsidRPr="00F62136" w:rsidR="00F62136" w:rsidP="00F62136" w:rsidRDefault="00F62136" w14:paraId="42A62B1E" w14:textId="77777777">
      <w:pPr>
        <w:spacing w:after="0" w:line="240" w:lineRule="auto"/>
        <w:rPr>
          <w:rFonts w:ascii="Franklin Gothic Book" w:hAnsi="Franklin Gothic Book" w:eastAsia="Calibri" w:cs="Times New Roman"/>
          <w:color w:val="767573"/>
          <w:sz w:val="16"/>
          <w:szCs w:val="16"/>
        </w:rPr>
      </w:pPr>
      <w:r w:rsidRPr="00F62136">
        <w:rPr>
          <w:rFonts w:ascii="Franklin Gothic Book" w:hAnsi="Franklin Gothic Book" w:eastAsia="Calibri" w:cs="Times New Roman"/>
          <w:b/>
          <w:bCs/>
          <w:color w:val="4C4B49"/>
          <w:sz w:val="20"/>
          <w:szCs w:val="20"/>
        </w:rPr>
        <w:br/>
      </w:r>
      <w:r w:rsidRPr="00F62136">
        <w:rPr>
          <w:rFonts w:ascii="Franklin Gothic Medium" w:hAnsi="Franklin Gothic Medium" w:eastAsia="Calibri" w:cs="Times New Roman"/>
          <w:b/>
          <w:bCs/>
          <w:color w:val="1F497D"/>
          <w:sz w:val="20"/>
          <w:szCs w:val="20"/>
        </w:rPr>
        <w:t>Gunita Galauska</w:t>
      </w:r>
      <w:r w:rsidRPr="00F62136">
        <w:rPr>
          <w:rFonts w:ascii="Franklin Gothic Book" w:hAnsi="Franklin Gothic Book" w:eastAsia="Calibri" w:cs="Times New Roman"/>
          <w:color w:val="767573"/>
          <w:sz w:val="16"/>
          <w:szCs w:val="16"/>
        </w:rPr>
        <w:br/>
        <w:t>Komercdarbības atbalsta kontroles departamenta vecākā eksperte</w:t>
      </w:r>
      <w:r w:rsidRPr="00F62136">
        <w:rPr>
          <w:rFonts w:ascii="Franklin Gothic Book" w:hAnsi="Franklin Gothic Book" w:eastAsia="Calibri" w:cs="Times New Roman"/>
          <w:color w:val="767573"/>
          <w:sz w:val="16"/>
          <w:szCs w:val="16"/>
        </w:rPr>
        <w:br/>
        <w:t xml:space="preserve">E-pasts: </w:t>
      </w:r>
      <w:hyperlink w:history="1" r:id="rId5">
        <w:r w:rsidRPr="00F62136">
          <w:rPr>
            <w:rFonts w:ascii="Franklin Gothic Book" w:hAnsi="Franklin Gothic Book" w:eastAsia="Calibri" w:cs="Times New Roman"/>
            <w:color w:val="1F497D"/>
            <w:sz w:val="16"/>
            <w:szCs w:val="16"/>
            <w:u w:val="single"/>
          </w:rPr>
          <w:t>gunita.galauska@fm.gov.lv</w:t>
        </w:r>
      </w:hyperlink>
      <w:r w:rsidRPr="00F62136">
        <w:rPr>
          <w:rFonts w:ascii="Franklin Gothic Book" w:hAnsi="Franklin Gothic Book" w:eastAsia="Calibri" w:cs="Times New Roman"/>
          <w:color w:val="1F497D"/>
          <w:sz w:val="16"/>
          <w:szCs w:val="16"/>
        </w:rPr>
        <w:br/>
      </w:r>
      <w:r w:rsidRPr="00F62136">
        <w:rPr>
          <w:rFonts w:ascii="Franklin Gothic Book" w:hAnsi="Franklin Gothic Book" w:eastAsia="Calibri" w:cs="Times New Roman"/>
          <w:color w:val="767573"/>
          <w:sz w:val="16"/>
          <w:szCs w:val="16"/>
        </w:rPr>
        <w:t>Tālr.: 67083854</w:t>
      </w:r>
    </w:p>
    <w:p w:rsidRPr="00F62136" w:rsidR="00F62136" w:rsidP="00F62136" w:rsidRDefault="00F62136" w14:paraId="7BD0FFE7" w14:textId="77777777">
      <w:pPr>
        <w:spacing w:after="0" w:line="240" w:lineRule="auto"/>
        <w:rPr>
          <w:rFonts w:ascii="Franklin Gothic Book" w:hAnsi="Franklin Gothic Book" w:eastAsia="Calibri" w:cs="Times New Roman"/>
          <w:color w:val="767573"/>
          <w:sz w:val="16"/>
          <w:szCs w:val="16"/>
        </w:rPr>
      </w:pPr>
    </w:p>
    <w:p w:rsidRPr="00F62136" w:rsidR="00F62136" w:rsidP="00F62136" w:rsidRDefault="00F62136" w14:paraId="4ECBAF6D" w14:textId="1D4D2451">
      <w:pPr>
        <w:spacing w:after="0" w:line="240" w:lineRule="auto"/>
        <w:rPr>
          <w:rFonts w:eastAsia="Calibri" w:cs="Times New Roman"/>
          <w:szCs w:val="24"/>
          <w:lang w:eastAsia="lv-LV"/>
        </w:rPr>
      </w:pPr>
      <w:r w:rsidRPr="00F62136">
        <w:rPr>
          <w:rFonts w:ascii="Franklin Gothic Book" w:hAnsi="Franklin Gothic Book" w:eastAsia="Calibri" w:cs="Times New Roman"/>
          <w:color w:val="767573"/>
          <w:sz w:val="16"/>
          <w:szCs w:val="16"/>
        </w:rPr>
        <w:t>Latvijas Republikas Finanšu ministrija</w:t>
      </w:r>
      <w:r w:rsidRPr="00F62136">
        <w:rPr>
          <w:rFonts w:ascii="Franklin Gothic Book" w:hAnsi="Franklin Gothic Book" w:eastAsia="Calibri" w:cs="Times New Roman"/>
          <w:color w:val="767573"/>
          <w:sz w:val="16"/>
          <w:szCs w:val="16"/>
        </w:rPr>
        <w:br/>
        <w:t>Smilšu iela 1, Riga, LV-1919, Latvija</w:t>
      </w:r>
      <w:r w:rsidRPr="00F62136">
        <w:rPr>
          <w:rFonts w:ascii="Franklin Gothic Book" w:hAnsi="Franklin Gothic Book" w:eastAsia="Calibri" w:cs="Times New Roman"/>
          <w:color w:val="767573"/>
          <w:sz w:val="16"/>
          <w:szCs w:val="16"/>
        </w:rPr>
        <w:br/>
        <w:t xml:space="preserve">Mājaslapa: </w:t>
      </w:r>
      <w:hyperlink w:history="1" r:id="rId6">
        <w:r w:rsidRPr="00F62136">
          <w:rPr>
            <w:rFonts w:ascii="Franklin Gothic Book" w:hAnsi="Franklin Gothic Book" w:eastAsia="Calibri" w:cs="Times New Roman"/>
            <w:color w:val="1F497D"/>
            <w:sz w:val="16"/>
            <w:szCs w:val="16"/>
            <w:u w:val="single"/>
          </w:rPr>
          <w:t>www.fm.gov.lv</w:t>
        </w:r>
      </w:hyperlink>
      <w:r w:rsidRPr="00F62136">
        <w:rPr>
          <w:rFonts w:ascii="Franklin Gothic Book" w:hAnsi="Franklin Gothic Book" w:eastAsia="Calibri" w:cs="Times New Roman"/>
          <w:color w:val="1F497D"/>
          <w:sz w:val="16"/>
          <w:szCs w:val="16"/>
        </w:rPr>
        <w:br/>
      </w:r>
      <w:r w:rsidRPr="00F62136">
        <w:rPr>
          <w:rFonts w:ascii="Franklin Gothic Book" w:hAnsi="Franklin Gothic Book" w:eastAsia="Calibri" w:cs="Times New Roman"/>
          <w:color w:val="767573"/>
          <w:sz w:val="16"/>
          <w:szCs w:val="16"/>
        </w:rPr>
        <w:t xml:space="preserve">E-pasts: </w:t>
      </w:r>
      <w:hyperlink w:history="1" r:id="rId7">
        <w:r w:rsidRPr="00F62136">
          <w:rPr>
            <w:rFonts w:ascii="Franklin Gothic Book" w:hAnsi="Franklin Gothic Book" w:eastAsia="Calibri" w:cs="Times New Roman"/>
            <w:color w:val="1F497D"/>
            <w:sz w:val="16"/>
            <w:szCs w:val="16"/>
            <w:u w:val="single"/>
          </w:rPr>
          <w:t>pasts@fm.gov.lv</w:t>
        </w:r>
      </w:hyperlink>
      <w:r w:rsidRPr="00F62136">
        <w:rPr>
          <w:rFonts w:ascii="Franklin Gothic Book" w:hAnsi="Franklin Gothic Book" w:eastAsia="Calibri" w:cs="Times New Roman"/>
          <w:color w:val="1F497D"/>
          <w:sz w:val="16"/>
          <w:szCs w:val="16"/>
        </w:rPr>
        <w:br/>
      </w:r>
      <w:r w:rsidRPr="00F62136">
        <w:rPr>
          <w:rFonts w:ascii="Franklin Gothic Book" w:hAnsi="Franklin Gothic Book" w:eastAsia="Calibri" w:cs="Times New Roman"/>
          <w:noProof/>
          <w:color w:val="767573"/>
          <w:sz w:val="16"/>
          <w:szCs w:val="16"/>
          <w:lang w:eastAsia="lv-LV"/>
        </w:rPr>
        <w:drawing>
          <wp:inline distT="0" distB="0" distL="0" distR="0" wp14:anchorId="7715C043" wp14:editId="187DB81D">
            <wp:extent cx="712470" cy="723900"/>
            <wp:effectExtent l="0" t="0" r="0" b="0"/>
            <wp:docPr id="1" name="Picture 2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3" descr="A picture containing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2470" cy="723900"/>
                    </a:xfrm>
                    <a:prstGeom prst="rect">
                      <a:avLst/>
                    </a:prstGeom>
                    <a:noFill/>
                    <a:ln>
                      <a:noFill/>
                    </a:ln>
                  </pic:spPr>
                </pic:pic>
              </a:graphicData>
            </a:graphic>
          </wp:inline>
        </w:drawing>
      </w:r>
      <w:bookmarkEnd w:id="0"/>
    </w:p>
    <w:p w:rsidR="009C2F18" w:rsidRDefault="009C2F18" w14:paraId="4925B68E" w14:textId="77777777"/>
    <w:sectPr w:rsidR="009C2F18" w:rsidSect="00F62136">
      <w:pgSz w:w="11906" w:h="16838"/>
      <w:pgMar w:top="873" w:right="992" w:bottom="873"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136"/>
    <w:rsid w:val="009C2F18"/>
    <w:rsid w:val="00F621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5635D"/>
  <w15:chartTrackingRefBased/>
  <w15:docId w15:val="{80C8F4E5-7294-404B-A7A3-F7CE7FA09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004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pasts@f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www.fm.gov.lv" TargetMode="External"/><Relationship Id="rId5" Type="http://schemas.openxmlformats.org/officeDocument/2006/relationships/hyperlink" Target="mailto:%20gunita.galauska@fm.gov.lv" TargetMode="External"/><Relationship Id="rId10" Type="http://schemas.openxmlformats.org/officeDocument/2006/relationships/theme" Target="theme/theme1.xml"/><Relationship Id="rId4" Type="http://schemas.openxmlformats.org/officeDocument/2006/relationships/hyperlink" Target="mailto:ilga.jermacane@fm.gov.lv"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1722</Words>
  <Characters>982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Pakule</dc:creator>
  <cp:keywords/>
  <dc:description/>
  <cp:lastModifiedBy>Inese Pakule</cp:lastModifiedBy>
  <cp:revision>2</cp:revision>
  <dcterms:created xsi:type="dcterms:W3CDTF">2021-07-12T15:47:00Z</dcterms:created>
  <dcterms:modified xsi:type="dcterms:W3CDTF">2021-07-12T15:49:00Z</dcterms:modified>
</cp:coreProperties>
</file>