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4. septembra noteikumos Nr. 560 "Valsts pētījumu programmu projektu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"Problēmas apraksts" izslēgt zemāk minēto teksta daļu, jo valsts pētījumu programmu finansējumu valsts budžetā veido dotācija no vispārējiem ieņēmumiem, līdz ar to uz šo finansējumu neattiecas Ministru kabineta 2010.gada 28.decembra noteikumu Nr. 1220 “Asignējumu piešķiršanas un izpildes kārtība” 45. punktā noteiktais, Likumā par budžetu un finanšu vadību 27. pantā nav 2. un 23.sadaļas (likumā ir panti), ministrijas budžetā valsts pētījumu programmām plānotā un uz gada beigām neizlietotā dotācija slēdzas saskaņā ar Ministru kabineta 2010.gada 28.decembra noteikumu Nr. 1220 “Asignējumu piešķiršanas un izpildes kārtība” 50. punktu, savukārt rīcību attiecībā uz saņemtajām prasību atmaksām, kas veidojušās iepriekšējos saimnieciskajos gados, nosaka 41. un 43.punkts: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atbilstoši Likumā par budžetu un finanšu vadību 27. panta 2. un 23. sadaļā noteiktajam un saskaņā ar Ministru kabineta 2010.gada 28.decembra noteikumu Nr. 1220 “Asignējumu piešķiršanas un izpildes kārtība” 45. punktā noteikto, “ja budžeta izpildītājiem valsts pamatbudžeta programmas vai apakšprogrammas kontā iepriekšējā gada beigās saglabājies līdzekļu atlikums no maksas pakalpojumiem un citiem pašu ieņēmumiem, tai skaitā transferta, vai ārvalstu finanšu palīdzības, tai skaitā transferta, Valsts kase līdz kārtējā saimnieciskā gada 1. janvārim saskaņā ar šo noteikumu 45.2 punktu aprēķina uz nākamo saimniecisko gadu pārceļamo programmas vai apakšprogrammas atlikumu un ieskaita to deponēto līdzekļu kontā Valsts kasē, kas atvērts budžeta izpildītājam attiecīgās programmas vai apakšprogrammas atlikumu uzskaitei līdz to ieplānošanai budžetā. Pēc programmas atlikuma ieplānošanas budžetā budžeta izpildītājs veic līdzekļu pārgrāmatošanu uz valsts pamatbudžeta izdevumu kontu, piemērojot atbilstošo finansēšanas klasifikācijas kodu. Ja budžeta izpildītājam nav atvērts deponēto līdzekļu konts attiecīgās programmas vai apakšprogrammas atlikuma uzskaitei, Valsts kase ieskaita programmas atlikumu kārtējam saimnieciskajam gadam atvērtajā valsts pamatbudžeta izdevumu kontā.” Līdz ar to papildu administratīvais slogs rodas arī Izglītības un zinātnes ministrijai un Valsts kasei.".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r w:rsidR="00000000" w:rsidRPr="00000000" w:rsidDel="00000000">
              <w:rPr>
                <w:vertAlign w:val="superscript"/>
                <w:rtl w:val="0"/>
              </w:rPr>
              <w:t xml:space="preserve">20</w:t>
            </w:r>
            <w:r w:rsidR="00000000" w:rsidRPr="00000000" w:rsidDel="00000000">
              <w:rPr>
                <w:rtl w:val="0"/>
              </w:rPr>
              <w:t xml:space="preserve">2. turpmākos maksājumus pētniecības organizācijai vei, ievērojot  platformas līgumā noteiktos termiņus un samaksas kārtību, ņemot vērā šo noteikumu  58., 59. un 61.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gramatiku vārdam "vei" un dzēšot liekās atstarpes teikumā.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precizēt atsauci uz Ministru kabineta 20</w:t>
            </w:r>
            <w:r w:rsidR="00000000" w:rsidRPr="00000000" w:rsidDel="00000000">
              <w:rPr>
                <w:b w:val="1"/>
                <w:rtl w:val="0"/>
              </w:rPr>
              <w:t xml:space="preserve">17</w:t>
            </w:r>
            <w:r w:rsidR="00000000" w:rsidRPr="00000000" w:rsidDel="00000000">
              <w:rPr>
                <w:rtl w:val="0"/>
              </w:rPr>
              <w:t xml:space="preserve">. gada 12.decembra noteikumiem Nr. 725 "Fundamentālo un lietišķo pētījumu projektu izvērtēšanas un finansējuma administrēšanas kārtība" (pašreiz norādīts 20</w:t>
            </w:r>
            <w:r w:rsidR="00000000" w:rsidRPr="00000000" w:rsidDel="00000000">
              <w:rPr>
                <w:b w:val="1"/>
                <w:rtl w:val="0"/>
              </w:rPr>
              <w:t xml:space="preserve">27</w:t>
            </w:r>
            <w:r w:rsidR="00000000" w:rsidRPr="00000000" w:rsidDel="00000000">
              <w:rPr>
                <w:rtl w:val="0"/>
              </w:rPr>
              <w:t xml:space="preserve">.gads).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 (Ilze Āboliņa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25-TA-674</w:t>
    </w:r>
    <w:r>
      <w:br/>
    </w:r>
    <w:r w:rsidR="00000000" w:rsidRPr="00000000" w:rsidDel="00000000">
      <w:rPr>
        <w:rtl w:val="0"/>
      </w:rPr>
      <w:t xml:space="preserve">Izdrukāts 07.07.2025.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25-TA-674</w:t>
    </w:r>
    <w:r>
      <w:br/>
    </w:r>
    <w:r w:rsidR="00000000" w:rsidRPr="00000000" w:rsidDel="00000000">
      <w:rPr>
        <w:rtl w:val="0"/>
      </w:rPr>
      <w:t xml:space="preserve">Izdrukāts 07.07.2025.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Atzinumi_25-TA-674.docx</dc:title>
</cp:coreProperties>
</file>

<file path=docProps/custom.xml><?xml version="1.0" encoding="utf-8"?>
<Properties xmlns="http://schemas.openxmlformats.org/officeDocument/2006/custom-properties" xmlns:vt="http://schemas.openxmlformats.org/officeDocument/2006/docPropsVTypes"/>
</file>