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24-TA-813: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Mēneša pārskata 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13.1. plānotajiem ieņēmumu, izdevumu un finansēšanas rādītājiem kārtējam pārskata gadam vismaz valsts budžeta likuma pielikumos apstiprinātajā detalizācijā;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Ministru kabineta noteikumu projekta "Mēneša pārskata sagatavošanas kārtība" (turpmāk - projekts) 13.1. apakšpunktu, norādot korektu likuma par valsts budžetu kārtējam gadam un vidēja termiņa budžeta ietvaru nosaukumu.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Māliņa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28. Šos noteikumus pirmo reizi piemēro, sagatavojot pārskatu par 2025. gada janvāri.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 uz to, ka Ministru kabineta 2009. gada 3. februāra noteikumu Nr. 108 "Normatīvo aktu projektu sagatavošanas noteikumi" 3.2. apakšpunkts noteic, ka </w:t>
            </w:r>
            <w:r w:rsidR="00000000" w:rsidRPr="00000000" w:rsidDel="00000000">
              <w:rPr>
                <w:u w:val="single"/>
                <w:rtl w:val="0"/>
              </w:rPr>
              <w:t xml:space="preserve">normatīvā akta projektā neietver normas, kas dublē augstāka</w:t>
            </w:r>
            <w:r w:rsidR="00000000" w:rsidRPr="00000000" w:rsidDel="00000000">
              <w:rPr>
                <w:rtl w:val="0"/>
              </w:rPr>
              <w:t xml:space="preserve"> vai tāda paša </w:t>
            </w:r>
            <w:r w:rsidR="00000000" w:rsidRPr="00000000" w:rsidDel="00000000">
              <w:rPr>
                <w:i w:val="1"/>
                <w:rtl w:val="0"/>
              </w:rPr>
              <w:t xml:space="preserve">spēka normatīvā akta tiesību normās ietverto normatīvo regulējumu</w:t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Savukārt </w:t>
            </w:r>
            <w:r w:rsidR="00000000" w:rsidRPr="00000000" w:rsidDel="00000000">
              <w:rPr>
                <w:u w:val="single"/>
                <w:rtl w:val="0"/>
              </w:rPr>
              <w:t xml:space="preserve">projekta 28. punktā ietvertais regulējums daļēji dublē likumprojektā "Grozījumi Likumā par budžetu un finanšu vadību" (Latvijas Republikas Saeimas reģ. Nr. 734/Lp14) paredzētajā Likuma par budžetu un finanšu vadību pārejas noteikumu 120. punktā ietverto regulējumu</w:t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 minēto, lūdzam izvērtēt projekta 28. punktā ietverto regulējumu un attiecīgi precizēt to.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Māliņa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Pamatojums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Ievērojot, ka likumprojekts "Grozījumi Likumā par budžetu un finanšu vadību" (Latvijas Republikas Saeimas reģ. Nr. 734/Lp14) ir pieņemts, lūdzam attiecīgi precizēt projekta sākotnējās ietekmes </w:t>
            </w:r>
            <w:r w:rsidR="00000000" w:rsidRPr="00000000" w:rsidDel="00000000">
              <w:rPr>
                <w:i w:val="1"/>
                <w:rtl w:val="0"/>
              </w:rPr>
              <w:t xml:space="preserve">(ex-ante)</w:t>
            </w:r>
            <w:r w:rsidR="00000000" w:rsidRPr="00000000" w:rsidDel="00000000">
              <w:rPr>
                <w:rtl w:val="0"/>
              </w:rPr>
              <w:t xml:space="preserve"> novērtējuma ziņojuma (anotācijas) 1.1. apakšsadaļā ietverto informāciju.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Māliņa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projekta sākotnējās ietekmes </w:t>
            </w:r>
            <w:r w:rsidR="00000000" w:rsidRPr="00000000" w:rsidDel="00000000">
              <w:rPr>
                <w:i w:val="1"/>
                <w:rtl w:val="0"/>
              </w:rPr>
              <w:t xml:space="preserve">(ex-ante)</w:t>
            </w:r>
            <w:r w:rsidR="00000000" w:rsidRPr="00000000" w:rsidDel="00000000">
              <w:rPr>
                <w:rtl w:val="0"/>
              </w:rPr>
              <w:t xml:space="preserve"> novērtējuma ziņojuma (anotācijas) 1.3. apakšsadaļā ietverot informāciju atbilstoši Valsts iestāžu juridisko dienestu vadītāju sanāksmes 2019. gada 14. novembra protokolā Nr. 3 2. § "Par veidlapām normatīvajos aktos" nolemtajam, proti, ņemot vērā strauju elektronisko dokumentu attīstību, kā arī nepieciešamību mazināt normatīvismu, izvērtēt iespēju </w:t>
            </w:r>
            <w:r w:rsidR="00000000" w:rsidRPr="00000000" w:rsidDel="00000000">
              <w:rPr>
                <w:u w:val="single"/>
                <w:rtl w:val="0"/>
              </w:rPr>
              <w:t xml:space="preserve">normatīvajos aktos noteikt tikai veidlapā iekļaujamās informācijas saturu un apjomu, savukārt dizainu un formu kā ilustratīvu materiālu publicēt institūciju tīmekļa vietnē</w:t>
            </w:r>
            <w:r w:rsidR="00000000" w:rsidRPr="00000000" w:rsidDel="00000000">
              <w:rPr>
                <w:rtl w:val="0"/>
              </w:rPr>
              <w:t xml:space="preserve">, ņemot par piemēru Komerclikumā ietverto regulējumu attiecībā uz Uzņēmumu reģistra veidlapām.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Māliņa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24-TA-813</w:t>
    </w:r>
    <w:r>
      <w:br/>
    </w:r>
    <w:r w:rsidR="00000000" w:rsidRPr="00000000" w:rsidDel="00000000">
      <w:rPr>
        <w:rtl w:val="0"/>
      </w:rPr>
      <w:t xml:space="preserve">Izdrukāts 12.12.2024.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24-TA-813</w:t>
    </w:r>
    <w:r>
      <w:br/>
    </w:r>
    <w:r w:rsidR="00000000" w:rsidRPr="00000000" w:rsidDel="00000000">
      <w:rPr>
        <w:rtl w:val="0"/>
      </w:rPr>
      <w:t xml:space="preserve">Izdrukāts 12.12.2024.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