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Speciālo ierīču izmantošanas kārtība A, B un C kategorijas kritiskās infrastruktūras objekta apsardzē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13.02.2026.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13.02.2026.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