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valsts atbalsta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mājsaimniecības ar vidēji zemu un zemu ienākumu līmeni kopējos izdevumus par mājokli, kā arī šo izdevumu aprēķināšanas nosacījumus un kārtību, kādā tiek noteiktas mājsaimniecības, kuras ir tiesīgas saņemt atbalstu maksas samazinājumam elektroenerģijai, dabasgāzei, centralizētajai siltumenerģijai un decentralizētajam kurināmajam (turpmāk visi kopā – kurināmais);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"Energoapgādes izmaksu valsts atbalsta noteikumi" (turpmāk – projekts) 1.1., 1.3. un 1.4. apakšpunktu atbilstoši Energoapgādes izmaksu valsts atbalsta likuma 3. panta ceturtajā daļā un 5. panta trešās daļas 2. un 3. punktā Ministru kabinetam dotajam pilnvarojumam, ievērojot Ministru kabineta 2009. gada 3. februāra noteikumu Nr. 108 "Normatīvo aktu projektu sagatavošanas noteikumi" 100. punktu. Vēršam uzmanību uz to, ka Energoapgādes izmaksu valsts atbalsta likuma 2.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daļas 4. punkts paredz atbalstu sniegt arī par to patērēto elektroenerģiju, kas nav izmantota siltumenerģijas ražošanai, proti, kā kurināmais (precizējams projekta 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daļas 2. punktā nav minēta centralizētā siltumenerģija, bet gan patērētā siltumenerģija apkures sezonā (precizējams projekta 1.1. un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daļas 3. punkts paredz atbalstu sniegt par patērēto elektroenerģiju, kas tiek izmantota siltumenerģijas ražošanai (precizējams projekta 1.4. apakšpunkts un attiecīgi projekta 3.5. apakšnodaļa un 5.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 punktā ietvert atsauces uz Energoapgādes izmaksu valsts atbalsta likuma normām, kas minētas attiecīgajās pilnvarojošajās normās, tādējādi izvairoties no tā, ka projekta 1. punkts neaptver visu regulējumu, kas Ministru kabinetam jānosaka ar pilnvarojošajām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Nosacījumi un kārtība, kādā nosaka mājsaimniecību loku, kurām ir tiesības saņemt valsts atbalstu maksas samazinājumam kurināmajam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nodaļas nosaukumu, ņemot vērā to, ka atbilstoši Energoapgādes izmaksu valsts atbalsta likuma 3. panta ceturtajā daļā Ministru kabinetam dotajam pilnvarojumam Ministru kabinets ir tiesīgs noteikt kārtību, kādā tiek noteiktas Energoapgādes izmaksu valsts atbalsta likuma mērķgrupā ietilpstošās mājsaimniecības, kuras ir tiesīgas saņemt atbalstu maksas samazinājumam par Energoapgādes izmaksu valsts atbalsta likuma 2. panta otrajā daļā minētajiem patērētajiem energoresursiem, nevis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periodu atbalsta piemērošanai maksas samazinājumam pieņem saskaņā ar Energoapgādes izmaksu atbalsta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punktu, ņemot vērā to, ka noteikumu projektos neietver deklaratīvas normas. Vēršam uzmanību uz to, ka Energoapgādes izmaksu atbalsta likuma 2. panta trešā daļa skaidri nosaka, ka Ministru kabinets lemj par periodu, kurā piemērojams atbalsts maksas samazinājumam par minētā panta otrajā daļā minētajiem patērētajiem energoresursiem. Vienlaikus lūdzam precizēt projekta 78.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patērētās elektroenerģijas pirmajām 100 kWh visa kalendāra gada ietvaros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6. punktā svītrot vārdu savienojumu "visa kalendārā gada ietvaros", ņemot vērā to, ka tas dublē Energoapgādes izmaksu atbalsta likuma 2. panta otrās daļas 4. punktā noteikto. Vienlaikus lūdzam attiecīgi precizēt projekta 13. un 56.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Maksas samazinājumam par patērēto elektroenerģiju, kas tiek izmantota siltumenerģijas ražošanai, laikposmā no 1.oktobra līdz 30.aprīlim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7., 8., 9. un 10. punktā svītrot vārdus un skaitļus "laikposmā no 1. oktobra līdz 30. aprīlim", ņemot vērā to, ka tas dublē Energoapgādes izmaksu atbalsta likuma 2. panta otrās daļas 1., 2., 3. un 5. punktā noteikto. Vienlaikus lūdzam attiecīgi precizēt projekta 23., 32., 40., 41., 42., 43., 44., 58. un 59.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6.punktā norādītajā gadījumā, laikposmā no 1.oktobra līdz 30.aprīlim piemēro, ja mēneša vidējā kokskaidu granulu cena biomasas biržā Balt Pool trīs mēnešus pārsniedz 76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sākotnējās ietekmes novērtējuma ziņojumā (turpmāk – anotācija), kāpēc Energoapgādes izmaksu atbalsta likuma 2. panta otrās daļas 5. punktā paredzētā atbalsta piemērošana ir piesaistīta tikai kokskaidu granulu cenai, ņemot vērā to, ka atbalsts tiek piešķirts par patērētajām koksnes granulām, koksnes briketēm, malku, sašķidrināto naftas gāzi un dīzeļdegvielu.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enerģētikas politiku atbildīgā ministrija monitorē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noteiktos atbalsta piemērošanas perioda noteikšanas sliekšņus.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un 12. punktā lietoto vārdu savienojumu "atbalsta piemērošanas perioda noteikšanas sliekšņus" vai skaidrot anotācijā to nozīmi. Vēršam uzmanību uz to, ka laikposms, kurā būtu sniedzams atbalsts, ir noteikts Energoapgādes izmaksu valsts atbalsta likuma 2. panta otrajā daļā. Konkrētos mēnešus, kad piemērojams atbalsts, noteiks Ministru kabinets saskaņā ar Energoapgādes izmaksu valsts atbalsta likuma 2. panta trešo daļu. Savukārt piemērojamā atbalsta apmēru nosaka projekts. Ievērojot minēto, nav saprotams, kas ir atbalsta piemērošanas perioda noteikšanas sliekšņi.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Lietotājs, kura elektrificētais objekts ir daudzdzīvokļu dzīvojamā māja, kurā ir mājsaimniecības, uzkrāj daudzdzīvokļu mājai piemēroto atbalstu maksas samazinājumam par patērēto elektroenerģiju, kas norēķinu periodā (kalendāra mēnesī) pārsniedz rēķina summu par mājsaimniecības patērēto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20. un 21. punktā un 94.3.3. un 94.3.4. apakšpunktā ietverto regulējumu un ar šāda regulējuma nepieciešamības pamatojumu papildināt anotāciju. Vēršam uzmanību uz to, ka projekta 3.2. apakšnodaļa paredz maksas samazinājumu par patērēto elektroenerģiju. No projektā ietvertā regulējuma izriet, ka mājsaimniecībai attiecīgais maksas samazinājums tiks piemērots tai izrakstītajā rēķinā. Vienlaikus projekts paredz, ka informācija par mājsaimniecībām, kurām piemērojams atbalsts, tiks saņemta katru mēnesi, tādējādi arī katru mēnesi tiks noteikts, kāds maksas samazinājums konkrētajai mājsaimniecībai piešķirams. Likuma 4. panta ceturtā daļa paredz, ka valsts kompensē energoapgādes komersantiem un pašvaldībām tādu kopējo atbalsta apmēru, kādu attiecīgajā periodā energoapgādes komersanti un pašvaldības piemērojušas mājsaimniecībām ar zemu un vidēji zemu ienākumu līmeni. No minētā izriet, ka energoapgādes komersantiem un pašvaldībām tiks kompensēta tā rēķina summas daļa, par kuru tika samazināta maksājamā summa mājsaimniecībai. Ievērojot minēto, nav saprotams, kādu atbalstu uzkrās lietotāji, kuriem pēc tam tas būs jāiemaksā Valsts kasē, ja sniegtais atbalsts ir maksas samazinājums, nevis, piemēram, kompensācijas izmaksa.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Lietotājs, kura gazificētais objekts ir daudzdzīvokļu dzīvojamā māja, kurā ir mājsaimniecības, uzkrāj daudzdzīvokļu mājai piemēroto atbalstu maksas samazinājumam par patērēto dabasgāzi, kas norēķinu periodā (kalendāra mēnesī) pārsniedz rēķina summu par mājsaimniecības patērēto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29. un 30. punktā un 95.3.3. un 95.3.4. apakšpunktā ietverto regulējumu un ar šāda regulējuma nepieciešamības pamatojumu papildināt anotāciju. Vēršam uzmanību uz to, ka projekta 3.3. apakšnodaļa paredz maksas samazinājumu par patērēto dabasgāzi. No projektā ietvertā regulējuma izriet, ka mājsaimniecībai attiecīgais maksas samazinājums tiks piemērots tai izrakstītajā rēķinā. Vienlaikus projekts paredz, ka informācija par mājsaimniecībām, kurām piemērojams atbalsts, tiks saņemta katru mēnesi, tādējādi arī katru mēnesi tiks noteikts, kāds maksas samazinājums konkrētajai mājsaimniecībai piešķirams. Likuma 4. panta ceturtā daļa paredz, ka valsts kompensē energoapgādes komersantiem un pašvaldībām tādu kopējo atbalsta apmēru, kādu attiecīgajā periodā energoapgādes komersanti un pašvaldības piemērojušas mājsaimniecībām ar zemu un vidēji zemu ienākumu līmeni. No minētā izriet, ka energoapgādes komersantiem un pašvaldībām tiks kompensēta tā rēķina summas daļa, par kuru tika samazināta maksājamā summa mājsaimniecībai. Ievērojot minēto, nav saprotams, kādu atbalstu uzkrās lietotāji, kuriem pēc tam tas būs jāiemaksā Valsts kasē, ja sniegtais atbalsts ir maksas samazinājums, nevis, piemēram, kompensācijas izmaksa.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ietvaros ar decentralizēto kurināmo saprot elektroenerģiju, ko izmanto apkures nodrošināšanai, koksnes granulas, koksnes briketes, malku, sašķidrināto naftas gāzi un dīzeļdegvielu.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Energoapgādes izmaksu valsts atbalsta likuma 2. panta otrās daļas 5. punktā vārdu savienojums "decentralizētais kurināmais" ir lietots neattiecinot to uz elektroenerģiju, kas tiek izmantota siltumenerģijas ražošanā, normatīvā regulējuma vienotas uztveršanas nolūkos, lūdzam svītrot projekta 39.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atbalstu sniedz elektroenerģijas tirgotāji, kas reģistrējušies elektroenerģijas tirgotāju reģistrā atbilstoši vispārējās atļaujas un reģistrācijas noteikumiem enerģētikas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punktā paredzētais atbalsts ir Energoapgādes izmaksu valsts atbalsta likuma 2. panta otrās daļas 3. punktā paredzētais atbalsts. Savukārt no Energoapgādes izmaksu valsts atbalsta likuma 4. panta otrās daļas un 5. panta trešās daļas 3. punkta izriet, ka attiecīgo atbalstu piešķir pašvaldība. Ievērojot minēto, lūdzam pamatot anotācijā, ka projekta 45. punktā ietvertais regulējums nav pretrunā minētajām Energoapgādes izmaksu valsts atbalsta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punktā minētā atbalsta saņemšanai mājsaimniecības lietotājam, lietotājam, kura objekts ir daudzdzīvokļu dzīvojamā māja, kurā ir mājsaimniecības, kā arī lietotājam, kura objektā ir mājsaimniecības, nav jāpiesakās pie energoapgādes komersanta.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Energoapgādes izmaksu valsts atbalsta likuma 4. panta otrās daļas un 5. panta trešās daļas 3. punkta izriet, ka projekta 13. punktā paredzēto atbalstu piešķir pašvaldība, lūdzam izvērtēt projekta 48. punktā ietverto regulējumu, kas paredz, ka projekta 13. punktā paredzētā atbalsta saņemšanas nolūkos nav jāpiesakās pie energoapgādes komersanta.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energoapgādes komersants par lietotājiem piegādāto elektroenerģiju, dabasgāzi un centralizēto siltumenerģiju līdz kārtējā kalendāra mēneša 15. datumam EIKIS iesniedz šādu informāciju par iepriekšējā mēnesī piemēroto atbalstu par patērēto elektroenerģiju, dabasgāzi vai centralizēto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ka no Energoapgādes izmaksu valsts atbalsta likuma izriet, ka valsts atbalsta saņemšanai izmantojama tikai energoresursu izmaksu kompensācijas informācijas sistēma. Vēršam uzmanību uz to, ka Administratīvā procesa likuma 56. panta pirmā daļa paredz, ka iesniegumu var iesniegt mutvārdos vai rakstveidā, tostarp, elektroniski. Ievērojot minēto, iesnieguma iesniegšanu tikai konkrētajā informācijas sistēmā var noteikt tikai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 ja Birojs konstatē, ka energoapgādes komersanta iesniegtais, šo noteikumu </w:t>
            </w:r>
            <w:r w:rsidR="00000000" w:rsidRPr="00000000" w:rsidDel="00000000">
              <w:rPr>
                <w:rtl w:val="0"/>
              </w:rPr>
              <w:t xml:space="preserve">50.4. </w:t>
            </w:r>
            <w:r w:rsidR="00000000" w:rsidRPr="00000000" w:rsidDel="00000000">
              <w:rPr>
                <w:rtl w:val="0"/>
              </w:rPr>
              <w:t xml:space="preserve">apakšpunktā</w:t>
            </w:r>
            <w:r w:rsidR="00000000" w:rsidRPr="00000000" w:rsidDel="00000000">
              <w:rPr>
                <w:rtl w:val="0"/>
              </w:rPr>
              <w:t xml:space="preserve"> minētais rēķins ir kļūdains: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50.6. apakšpunktu, ņemot vērā to, ka Administratīvā procesa likuma 59. panta pirmā daļa paredz,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Ievērojot minēto, Būvniecības valsts kontroles biroja pienākums iegūt informāciju, kas nepieciešama valsts atbalsta piešķiršanai izriet no Administratīvā procesa likuma 59.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vai lietotājam, kura objekts ir daudzdzīvokļu dzīvojamā māja, kurā ir mājsaimniecības, nepamatoti izmaksātu kompensāciju, tas pieņem lēmumu par nepamatoti izmaksātās kompensācijas atmaksāšanu.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53. un 54. punktu, ņemot vērā to, ka saskaņā ar Energoapgādes izmaksu valsts atbalsta likuma 4. panta ceturtā daļa paredz, ka valsts kompensē energoapgādes komersantiem un pašvaldībām tādu kopējo atbalsta apmēru, kādu attiecīgajā periodā energoapgādes komersanti un pašvaldības piemērojušas mājsaimniecībām ar zemu un vidēji zemu ienākumu līmeni. Ievērojot minēto, lietotājiem netiek izmaksāts valsts atbalsts, tādējādi tie nevarēs atmaksāt nepamatoti izmaksātu valsts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Mājsaimniecības lietotājs var pārliecināties par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noteiktajam atbilstoši Energoapgādes izmaksu atbalsta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62. punktu, ņemot vērā to, ka tas ir deklaratīvs.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Iesniegumu par atbalstu mājsaimniecībai iesniedz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noteiktajā laikposmā.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65. punktu, ņemot vērā to, ka laika periods, kurā var pretendēt uz attiecīgo atbalstu, noteikts Energoapgādes izmaksu valsts atbalsta likuma 2.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30 darbdienu laikā pēc iesnieguma un tam pievienoto dokumentu saņemšanas iesniedzēja iesniegumā norādītajā kredītiestādes maksājumu kontā ir ieskaitīts atbalsts mājsaimniecībai. Pašvaldības amatpersonas lēmumu vai faktisko rīcību par šā atbalsta piešķiršanu var apstrīdēt, iesniedzot augstākai amatpersonai attiecīgu iesniegumu, 30 dienu laikā pēc atbalsta mājsaimniecībai ieskaitīšanas kontā. Lēmumu par apstrīdēto administratīvo aktu vai faktisko rīcību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Administratīvā procesa likuma 64. panta pirmajā daļā noteikto,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Ievērojot minēto, pašvaldībai ir pienākums pieņemt lēmumu mēneša laikā no iesnieguma saņemšanas dienas. Tādējādi atbalsta izmaksāšana 30 darbdienu laikā neatbilst Administratīvā procesa likumā noteiktajam termiņam. Ievērojot minēto, lūdzam precizēt projekta 70.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30 darbdienu laikā pēc iesnieguma un tam pievienoto dokumentu saņemšanas iesniedzēja iesniegumā norādītajā kredītiestādes maksājumu kontā ir ieskaitīts atbalsts mājsaimniecībai. Pašvaldības amatpersonas lēmumu vai faktisko rīcību par šā atbalsta piešķiršanu var apstrīdēt, iesniedzot augstākai amatpersonai attiecīgu iesniegumu, 30 dienu laikā pēc atbalsta mājsaimniecībai ieskaitīšanas kontā. Lēmumu par apstrīdēto administratīvo aktu vai faktisko rīcību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79. panta pirmā daļa paredz, ka administratīvo aktu var apstrīdēt viena mēneša laikā no tā spēkā stāšanās dienas, bet, ja rakstveidā izdotajā administratīvajā aktā nav norādes, kur un kādā termiņā to var apstrīdēt, — viena gada laikā no tā spēkā stāšanās dienas. Savukārt faktiskās rīcības apstrīdēšanas kārtību nosaka Administratīvā procesa likuma 91. pants. Norādām, ka 30 dienu termiņš noteiktos gadījumos var pārsniegt Administratīvā procesa likumā paredzēto viena mēneša termiņu. Vienlaikus norādām, ka termiņš apstrīdēšanas iesnieguma iesniegšanai skaitāms no administratīvā akta spēkā stāšanās dienas, tādējādi nevar paredzēt, ka apstrīdēšanas iesniegumu var iesniegt 30 dienu laikā pēc atbalsta ieskaitīšanas kontā. Ievērojot minēto, lūdzam precizēt projekta 70. punkta trešo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Pašvaldība viena gada laikā pēc atbalsta mājsaimniecībai piešķiršanas var lemt par nepamatoti izmaksātā atbalsta mājsaimniecībai atgūšanu. Pašvaldība pieņem lēmumu par nepamatoti izmaksātā atbalsta mājsaimniecībai atgūšanu, ja tā konstatē, ka attiecīgais atbalsts mājsaimniecībai ir nepamatoti izmaksāts iesniedzēja vainas dēļ, jo viņš sniedzis nepatiesu vai nepilnīgu informāciju vai nav paziņojis par pārmaiņām, kas varētu ietekmēt tiesības uz šo atbalstu vai tā apmēru. Ja iesniedzējs neatlīdzina pārmaksāto summu labprātīgi, lēmumu izpilda tiesu izpildītājs Administratīvā procesa likumā noteiktajā kārtībā, pamatojoties uz pašvaldības izpildrīkojumu.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72. punkta pēdējo teikumu, ņemot vērā to, ka administratīvā akta piespiedu izpildes kārtību nosaka Administratīvā procesa likuma D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Valsts kompensē pašvaldībām izdevumus 100 procentu apmērā par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 un </w:t>
            </w:r>
            <w:r w:rsidR="00000000" w:rsidRPr="00000000" w:rsidDel="00000000">
              <w:rPr>
                <w:rtl w:val="0"/>
              </w:rPr>
              <w:t xml:space="preserve">44.</w:t>
            </w:r>
            <w:r w:rsidR="00000000" w:rsidRPr="00000000" w:rsidDel="00000000">
              <w:rPr>
                <w:rtl w:val="0"/>
              </w:rPr>
              <w:t xml:space="preserve"> punktā noteiktā atbalsta mājsaimniecībām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73. punktu, ņemot vērā to, ka tas dublē Energoapgādes izmaksu valsts atbalsta likuma 4. panta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 minētajā atbalsta piemērošanas periodā pašvaldība var noteikt saviem darbiniekiem, kuri iesaistīti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 minētā iesnieguma izskatīšanas un lēmuma pieņemšanas procesā, piemaksu par citu pienākumu veikšanu papildus tiešajiem amata pienākumiem līdz 30 procentiem no mēnešalgas papildus Valsts un pašvaldību institūciju amatpersonu un darbinieku atlīdzības likuma 14. pantā noteiktajam maksimālajam piemaksu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75. punktu, ņemot vērā to, ka tas neatbilst Ministru kabinetam dotajam pilnvarojumam, kas ir projekta izdošanas pamatā. Vienlaikus informējam, ka piemaksas pašvaldības darbiniekiem nosakāmas saskaņā ar Valsts un pašvaldību institūciju amatpersonu un darbinieku atlīdzības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ietvertajiem nosacījumiem veic EIKIS, kas ir valsts informācijas sistēma, kuras pārzinis ir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80. punktu, ņemot vērā to, ka tas dublē Energoapgādes izmaksu valsts atbalsta likuma 6.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EIKIS nosaka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 atbilstoši informācijai, kas ir pieejama PMLP sniegtajos datos, Valsts ieņēmumu dienesta sniegtajos datos, Valsts sociālās apdrošināšanas aģentūras sniegtajiem datiem, kuru apjoms un saturs ir atbildīgo pārziņu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81. punktu, jo tajā ietvertais regulējums izriet no Energoapgādes izmaksu valsts atbalsta likuma 6. un 7.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EIKIS veic datu pārraidi un apmaiņu ar šādiem datu reģistru pārziņiem: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82. punktu, jo tajā ietvertais regulējums izriet no Energoapgādes izmaksu valsts atbalsta likuma 7. panta astotās daļas. Vienlaikus lūdzam attiecīgi precizēt projekta 83. un 91.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90.1. elektroenerģijas sadales sistēmas operators līdz mēneša sestajam datumam iesniedz EIKIS šo noteikumu </w:t>
            </w:r>
            <w:r w:rsidR="00000000" w:rsidRPr="00000000" w:rsidDel="00000000">
              <w:rPr>
                <w:rtl w:val="0"/>
              </w:rPr>
              <w:t xml:space="preserve">87.</w:t>
            </w:r>
            <w:r w:rsidR="00000000" w:rsidRPr="00000000" w:rsidDel="00000000">
              <w:rPr>
                <w:rtl w:val="0"/>
              </w:rPr>
              <w:t xml:space="preserve">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90.1., 90.2. un 90.3. apakšpunktu, ņemot vērā to, ka tajā ietvertais regulējums dublē projekta 87., 88. un 89. punkta ievaddaļā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90.4. EIKIS verificē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un </w:t>
            </w:r>
            <w:r w:rsidR="00000000" w:rsidRPr="00000000" w:rsidDel="00000000">
              <w:rPr>
                <w:rtl w:val="0"/>
              </w:rPr>
              <w:t xml:space="preserve">89. </w:t>
            </w:r>
            <w:r w:rsidR="00000000" w:rsidRPr="00000000" w:rsidDel="00000000">
              <w:rPr>
                <w:rtl w:val="0"/>
              </w:rPr>
              <w:t xml:space="preserve">punktā</w:t>
            </w:r>
            <w:r w:rsidR="00000000" w:rsidRPr="00000000" w:rsidDel="00000000">
              <w:rPr>
                <w:rtl w:val="0"/>
              </w:rPr>
              <w:t xml:space="preserve">  minētos datus pret Valsts adrešu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90.4., 90.5. un 90.6. apakšpunktu, ņemot vērā to, ka Energoapgādes izmaksu valsts atbalsta likuma 6. panta otrā daļa paredz, ka Energoapgādes izmaksu valsts atbalsta likuma 7. panta astotajā daļā minēto reģistru pārziņu datus, kas tiek iesniegti informācijas sistēmā, Būvniecības valsts kontroles birojs neverificē citos datu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Katru datu apstrādi EIKIS auditē. Auditācijas pierakstus glabā 24 mēnešus, nodrošinot tiem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92. punktu, ņemot vērā to, ka tas dublē Energoapgādes izmaksu valsts atbalsta likuma 7. panta 10.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EIKIS uzkrātos personas datus par Latvijas Republikā deklarētajām un reģistrētajām personām un Ukrainas civiliedzīvotājiem, kuriem Latvijas Republikā piešķirts pagaidu aizsardzības statuss, un kuriem Latvijas Republikā ir norādītā dzīvesvietas adrese, glabā 24 mēnešus un pēc tam tos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93. punktu, ņemot vērā to, ka tas dublē Energoapgādes izmaksu valsts atbalsta likuma 7. panta 11.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Datu apmaiņa starp elektroenerģijas sadales sistēmas operatoru un elektroenerģijas tirgotāju un rēķinu izrakstīšana notiek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Energoapgādes izmaksu valsts atbalsta likuma 4. panta otrās daļas un 5. panta trešās daļas 3. punkta izriet, ka projekta 13. punktā paredzēto atbalstu piešķir pašvaldība, lūdzam izvērtēt projekta 94.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objekta pārvaldnieks neiesniedz centralizētās siltumapgādes komersantam šo noteikumu </w:t>
            </w:r>
            <w:r w:rsidR="00000000" w:rsidRPr="00000000" w:rsidDel="00000000">
              <w:rPr>
                <w:rtl w:val="0"/>
              </w:rPr>
              <w:t xml:space="preserve">96.1.2.</w:t>
            </w:r>
            <w:r w:rsidR="00000000" w:rsidRPr="00000000" w:rsidDel="00000000">
              <w:rPr>
                <w:rtl w:val="0"/>
              </w:rPr>
              <w:t xml:space="preserve"> un </w:t>
            </w:r>
            <w:r w:rsidR="00000000" w:rsidRPr="00000000" w:rsidDel="00000000">
              <w:rPr>
                <w:rtl w:val="0"/>
              </w:rPr>
              <w:t xml:space="preserve">96.2.2.</w:t>
            </w:r>
            <w:r w:rsidR="00000000" w:rsidRPr="00000000" w:rsidDel="00000000">
              <w:rPr>
                <w:rtl w:val="0"/>
              </w:rPr>
              <w:t xml:space="preserve"> apakšpunktā norādīto informāciju </w:t>
            </w:r>
            <w:r w:rsidR="00000000" w:rsidRPr="00000000" w:rsidDel="00000000">
              <w:rPr>
                <w:rtl w:val="0"/>
              </w:rPr>
              <w:t xml:space="preserve">96.1.2.</w:t>
            </w:r>
            <w:r w:rsidR="00000000" w:rsidRPr="00000000" w:rsidDel="00000000">
              <w:rPr>
                <w:rtl w:val="0"/>
              </w:rPr>
              <w:t xml:space="preserve"> ​​​​​​​un </w:t>
            </w:r>
            <w:r w:rsidR="00000000" w:rsidRPr="00000000" w:rsidDel="00000000">
              <w:rPr>
                <w:rtl w:val="0"/>
              </w:rPr>
              <w:t xml:space="preserve">96.2.2.</w:t>
            </w:r>
            <w:r w:rsidR="00000000" w:rsidRPr="00000000" w:rsidDel="00000000">
              <w:rPr>
                <w:rtl w:val="0"/>
              </w:rPr>
              <w:t xml:space="preserve"> apakšpunktā noteiktajā termiņā, centralizētās siltumapgādes komersantam ir tiesības nepiemērot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​​​​​​​punktā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97. punktā ietvertā regulējuma atbilstību Energoapgādes izmaksu valsts atbalsta likuma 4. panta pirmajā daļā energoapgādes komersantiem noteiktajam pienākumam.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energoapgādes izmaksu kompensēšanas informācijas sistēmā (turpmāk – EIKIS) iekļaujamo informāciju, tās apjomu, apstrādes noteikumus, glabāšanas termiņus un piekļuves noteikumus, kā arī EIKIS auditācijas pierakstu uzglabāšanas, atklāšanas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1.6. apakšpunktā minēto informācijas sistēmas nosaukumu atbilstoši Energoapgādes izmaksu valsts atbalsta likuma 2. panta ceturtajā daļā ietvertajam konkrētās informācijas sistēmas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Lai saņemtu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kā arī pašapliecinājumu par malkas iegādi šā panta trešajā daļā minētajā gadījumā. Iesniegumam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64. punkta ievaddaļā precizēt vārdu savienojumu "šā panta trešajā daļā", ņemot vērā to, ka no projekta 64. punkta ievaddaļas nav izsecināms uz kādu tiesību normu ir ietverta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 personas ienākumi euro  par pēdējo 24 pilno mēnešu periodu pirms nodokļu nomaksas;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personas ienākumu apstrādes par</w:t>
            </w:r>
            <w:r w:rsidR="00000000" w:rsidRPr="00000000" w:rsidDel="00000000">
              <w:rPr>
                <w:u w:val="single"/>
                <w:rtl w:val="0"/>
              </w:rPr>
              <w:t xml:space="preserve"> pēdējo 24 pilno mēnešu periodu</w:t>
            </w:r>
            <w:r w:rsidR="00000000" w:rsidRPr="00000000" w:rsidDel="00000000">
              <w:rPr>
                <w:rtl w:val="0"/>
              </w:rPr>
              <w:t xml:space="preserve"> pirms nodokļu nomaksas nepieciešamību un šīs normas atbilstību Eiropas Parlamenta un Padomes 2016. gada 27. aprīļa Regulas (ES) 2016/679 par fizisku personu aizsardzību attiecībā uz personas datu apstrādi un šādu datu brīvu apriti un ar ko atceļ Direktīvu 95/46/EK noteikumi (Vispārīgā datu aizsardzības regula) (turpmāk - Datu regula) 5. panta 1. punkta c) apakšpunktā noteiktajam datu minimizēšanas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2. punktu maksas samazinājumu kurināmajam ir tiesīgas saņemt mājsaimniecības, kuru vidējie ienākumi mēnesī </w:t>
            </w:r>
            <w:r w:rsidR="00000000" w:rsidRPr="00000000" w:rsidDel="00000000">
              <w:rPr>
                <w:u w:val="single"/>
                <w:rtl w:val="0"/>
              </w:rPr>
              <w:t xml:space="preserve">pēdējo 12 mēnešu periodā </w:t>
            </w:r>
            <w:r w:rsidR="00000000" w:rsidRPr="00000000" w:rsidDel="00000000">
              <w:rPr>
                <w:rtl w:val="0"/>
              </w:rPr>
              <w:t xml:space="preserve">uz vienu mājsaimniecības locekli nepārsniedz ienākumus, kas aprēķināti atbilstoši noteikumu ​pielikumā esošajai formulai. Ņemot vērā, ka nosakot tiesības saņemt maksas samazinājumu kurināmajam, izvērtē mājsaimniecības locekļu vidējos ienākumus mēnesī pēdējo 12 mēnešu periodā, lūdzam izvērtēt un attiecīgi papildināt anotāciju ar kādu nolūku nepieciešams apstrādāt personas ienākumus par pēdējiem 24 pilnajiem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dabasgāzestirgotāja, kas objektā sniedz elektroenerģijas tirdzniecības pakalpojumu, nosaukums un uzņēmuma reģistrācijas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88.3. apakšpunktā vārdu "elektroenerģijas" aizstāt ar vārdu "dabasgāzes".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Siltumapgādes komersanti katru mēnesi līdz sestajam datumam EIKIS sniedz šādus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87.4. un 88.3. apakšpunkts paredz, ka sniedzama informācija par pakalpojuma sniedzēja nosaukumu un uzņēmuma reģistrācijas numuru, aicinām izvērtēt nepieciešamību šādu regulējumu paredzēt arī attiecībā uz projekta 89. punktā minēto siltumapgādes komersantu.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11.03.2024.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11.03.2024.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Atzinumi_23-TA-2091.docx</dc:title>
</cp:coreProperties>
</file>

<file path=docProps/custom.xml><?xml version="1.0" encoding="utf-8"?>
<Properties xmlns="http://schemas.openxmlformats.org/officeDocument/2006/custom-properties" xmlns:vt="http://schemas.openxmlformats.org/officeDocument/2006/docPropsVTypes"/>
</file>