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18D42" w14:textId="77777777" w:rsidR="00786DAF" w:rsidRDefault="00786DAF" w:rsidP="002C22B9">
      <w:pPr>
        <w:jc w:val="center"/>
        <w:rPr>
          <w:sz w:val="20"/>
        </w:rPr>
      </w:pPr>
    </w:p>
    <w:p w14:paraId="66851B01" w14:textId="77777777" w:rsidR="002C22B9" w:rsidRDefault="002C22B9" w:rsidP="002C22B9">
      <w:pPr>
        <w:jc w:val="center"/>
        <w:rPr>
          <w:sz w:val="20"/>
        </w:rPr>
      </w:pPr>
      <w:r w:rsidRPr="00914649">
        <w:rPr>
          <w:sz w:val="20"/>
        </w:rPr>
        <w:t>Rīgā</w:t>
      </w:r>
    </w:p>
    <w:p w14:paraId="1B69E34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6E10312" w14:textId="77777777" w:rsidTr="009F77B9">
        <w:tc>
          <w:tcPr>
            <w:tcW w:w="450" w:type="dxa"/>
            <w:tcBorders>
              <w:top w:val="nil"/>
              <w:left w:val="nil"/>
              <w:bottom w:val="nil"/>
              <w:right w:val="nil"/>
            </w:tcBorders>
          </w:tcPr>
          <w:p w14:paraId="48412CE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07647B67" w14:textId="2C0E7C8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3434">
              <w:rPr>
                <w:szCs w:val="24"/>
              </w:rPr>
              <w:t>09.07.2021</w:t>
            </w:r>
            <w:r w:rsidRPr="00615936">
              <w:rPr>
                <w:szCs w:val="24"/>
              </w:rPr>
              <w:fldChar w:fldCharType="end"/>
            </w:r>
            <w:bookmarkEnd w:id="0"/>
          </w:p>
        </w:tc>
        <w:tc>
          <w:tcPr>
            <w:tcW w:w="708" w:type="dxa"/>
            <w:tcBorders>
              <w:top w:val="nil"/>
              <w:left w:val="nil"/>
              <w:bottom w:val="nil"/>
              <w:right w:val="nil"/>
            </w:tcBorders>
          </w:tcPr>
          <w:p w14:paraId="34DEDDF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64F5DB0A" w14:textId="62F3A891"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D36B1">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3434">
              <w:rPr>
                <w:szCs w:val="24"/>
              </w:rPr>
              <w:t>3905</w:t>
            </w:r>
            <w:r w:rsidRPr="00615936">
              <w:rPr>
                <w:szCs w:val="24"/>
              </w:rPr>
              <w:fldChar w:fldCharType="end"/>
            </w:r>
            <w:bookmarkEnd w:id="2"/>
          </w:p>
        </w:tc>
      </w:tr>
      <w:tr w:rsidR="002C22B9" w:rsidRPr="00615936" w14:paraId="4758D0CF" w14:textId="77777777" w:rsidTr="009F77B9">
        <w:trPr>
          <w:trHeight w:val="188"/>
        </w:trPr>
        <w:tc>
          <w:tcPr>
            <w:tcW w:w="450" w:type="dxa"/>
            <w:tcBorders>
              <w:top w:val="nil"/>
              <w:left w:val="nil"/>
              <w:bottom w:val="nil"/>
              <w:right w:val="nil"/>
            </w:tcBorders>
          </w:tcPr>
          <w:p w14:paraId="413FADB8"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2F84010"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8BE85F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025707A" w14:textId="77777777" w:rsidR="002C22B9" w:rsidRPr="00615936" w:rsidRDefault="002C22B9" w:rsidP="002C22B9">
            <w:pPr>
              <w:tabs>
                <w:tab w:val="left" w:pos="360"/>
                <w:tab w:val="left" w:pos="3960"/>
              </w:tabs>
              <w:rPr>
                <w:sz w:val="20"/>
              </w:rPr>
            </w:pPr>
          </w:p>
        </w:tc>
      </w:tr>
      <w:tr w:rsidR="002C22B9" w:rsidRPr="00615936" w14:paraId="4E99ECA5" w14:textId="77777777" w:rsidTr="009F77B9">
        <w:tc>
          <w:tcPr>
            <w:tcW w:w="450" w:type="dxa"/>
            <w:tcBorders>
              <w:top w:val="nil"/>
              <w:left w:val="nil"/>
              <w:bottom w:val="nil"/>
              <w:right w:val="nil"/>
            </w:tcBorders>
          </w:tcPr>
          <w:p w14:paraId="354F82E5"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465D620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D36B1">
              <w:rPr>
                <w:szCs w:val="24"/>
              </w:rPr>
              <w:t>17.06.2021</w:t>
            </w:r>
            <w:r w:rsidRPr="00615936">
              <w:rPr>
                <w:szCs w:val="24"/>
              </w:rPr>
              <w:fldChar w:fldCharType="end"/>
            </w:r>
            <w:bookmarkEnd w:id="3"/>
          </w:p>
        </w:tc>
        <w:tc>
          <w:tcPr>
            <w:tcW w:w="708" w:type="dxa"/>
            <w:tcBorders>
              <w:top w:val="nil"/>
              <w:left w:val="nil"/>
              <w:bottom w:val="nil"/>
              <w:right w:val="nil"/>
            </w:tcBorders>
          </w:tcPr>
          <w:p w14:paraId="0786BAC1"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6B73C8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D36B1">
              <w:rPr>
                <w:szCs w:val="24"/>
              </w:rPr>
              <w:t>VSS-579, 24  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507814" w14:paraId="0EF25FDB" w14:textId="77777777" w:rsidTr="000C0DD4">
        <w:trPr>
          <w:jc w:val="right"/>
        </w:trPr>
        <w:tc>
          <w:tcPr>
            <w:tcW w:w="4644" w:type="dxa"/>
          </w:tcPr>
          <w:p w14:paraId="02185B79" w14:textId="77777777" w:rsidR="00507814" w:rsidRPr="00507814" w:rsidRDefault="00507814" w:rsidP="000C0DD4">
            <w:pPr>
              <w:jc w:val="right"/>
              <w:rPr>
                <w:b/>
                <w:bCs/>
                <w:sz w:val="26"/>
                <w:szCs w:val="26"/>
                <w:lang w:eastAsia="lv-LV"/>
              </w:rPr>
            </w:pPr>
            <w:bookmarkStart w:id="5" w:name="org_nos"/>
          </w:p>
          <w:p w14:paraId="7B79E926" w14:textId="012CCF5C" w:rsidR="000C0DD4" w:rsidRPr="00507814" w:rsidRDefault="009D36B1" w:rsidP="000C0DD4">
            <w:pPr>
              <w:jc w:val="right"/>
              <w:rPr>
                <w:b/>
                <w:bCs/>
                <w:sz w:val="26"/>
                <w:szCs w:val="26"/>
                <w:lang w:eastAsia="lv-LV"/>
              </w:rPr>
            </w:pPr>
            <w:r w:rsidRPr="00507814">
              <w:rPr>
                <w:b/>
                <w:bCs/>
                <w:sz w:val="26"/>
                <w:szCs w:val="26"/>
                <w:lang w:eastAsia="lv-LV"/>
              </w:rPr>
              <w:t>Ekonomikas ministrija</w:t>
            </w:r>
            <w:r w:rsidR="00DD588A">
              <w:rPr>
                <w:b/>
                <w:bCs/>
                <w:sz w:val="26"/>
                <w:szCs w:val="26"/>
                <w:lang w:eastAsia="lv-LV"/>
              </w:rPr>
              <w:t>i</w:t>
            </w:r>
          </w:p>
        </w:tc>
      </w:tr>
      <w:bookmarkEnd w:id="5"/>
    </w:tbl>
    <w:p w14:paraId="03540125" w14:textId="77777777" w:rsidR="001F53D9" w:rsidRPr="00507814" w:rsidRDefault="001F53D9" w:rsidP="004F32A1">
      <w:pPr>
        <w:rPr>
          <w:spacing w:val="4"/>
          <w:sz w:val="26"/>
          <w:szCs w:val="26"/>
        </w:rPr>
      </w:pPr>
    </w:p>
    <w:tbl>
      <w:tblPr>
        <w:tblStyle w:val="TableGrid"/>
        <w:tblW w:w="0" w:type="auto"/>
        <w:tblLook w:val="04A0" w:firstRow="1" w:lastRow="0" w:firstColumn="1" w:lastColumn="0" w:noHBand="0" w:noVBand="1"/>
      </w:tblPr>
      <w:tblGrid>
        <w:gridCol w:w="4503"/>
      </w:tblGrid>
      <w:tr w:rsidR="000C0DD4" w:rsidRPr="00507814" w14:paraId="07267301" w14:textId="77777777" w:rsidTr="000C0DD4">
        <w:tc>
          <w:tcPr>
            <w:tcW w:w="4503" w:type="dxa"/>
            <w:tcBorders>
              <w:top w:val="nil"/>
              <w:left w:val="nil"/>
              <w:bottom w:val="nil"/>
              <w:right w:val="nil"/>
            </w:tcBorders>
          </w:tcPr>
          <w:p w14:paraId="48BC9ED7" w14:textId="77777777" w:rsidR="000C0DD4" w:rsidRPr="00507814" w:rsidRDefault="009D36B1" w:rsidP="00C04DED">
            <w:pPr>
              <w:jc w:val="left"/>
              <w:rPr>
                <w:i/>
                <w:iCs/>
                <w:sz w:val="26"/>
                <w:szCs w:val="26"/>
                <w:lang w:eastAsia="lv-LV"/>
              </w:rPr>
            </w:pPr>
            <w:r w:rsidRPr="00507814">
              <w:rPr>
                <w:i/>
                <w:iCs/>
                <w:sz w:val="26"/>
                <w:szCs w:val="26"/>
                <w:lang w:eastAsia="lv-LV"/>
              </w:rPr>
              <w:t>Par informatīvā ziņojuma</w:t>
            </w:r>
            <w:r w:rsidR="00507814" w:rsidRPr="00507814">
              <w:rPr>
                <w:i/>
                <w:iCs/>
                <w:sz w:val="26"/>
                <w:szCs w:val="26"/>
                <w:lang w:eastAsia="lv-LV"/>
              </w:rPr>
              <w:t xml:space="preserve"> projektu “Par projekta “Konsultē vispirms” īstenošanu un rezultātiem”</w:t>
            </w:r>
            <w:r w:rsidRPr="00507814">
              <w:rPr>
                <w:i/>
                <w:iCs/>
                <w:sz w:val="26"/>
                <w:szCs w:val="26"/>
                <w:lang w:eastAsia="lv-LV"/>
              </w:rPr>
              <w:t xml:space="preserve"> VSS-579</w:t>
            </w:r>
          </w:p>
        </w:tc>
      </w:tr>
    </w:tbl>
    <w:p w14:paraId="6916B01F" w14:textId="77777777" w:rsidR="00E04F00" w:rsidRPr="00507814" w:rsidRDefault="00E04F00" w:rsidP="00C04DED">
      <w:pPr>
        <w:jc w:val="left"/>
        <w:rPr>
          <w:sz w:val="26"/>
          <w:szCs w:val="26"/>
        </w:rPr>
      </w:pPr>
    </w:p>
    <w:p w14:paraId="266F8F66" w14:textId="77777777" w:rsidR="00507814" w:rsidRPr="00507814" w:rsidRDefault="00507814" w:rsidP="00507814">
      <w:pPr>
        <w:ind w:firstLine="720"/>
        <w:rPr>
          <w:sz w:val="26"/>
          <w:szCs w:val="26"/>
          <w:lang w:eastAsia="lv-LV"/>
        </w:rPr>
      </w:pPr>
      <w:r w:rsidRPr="00507814">
        <w:rPr>
          <w:sz w:val="26"/>
          <w:szCs w:val="26"/>
        </w:rPr>
        <w:t xml:space="preserve">Finanšu ministrija atbilstoši kompetencei ir izskatījusi Ekonomikas ministrijas sagatavoto informatīvā ziņojuma projektu “Par projekta “Konsultē vispirms” īstenošanu un rezultātiem”, tā pielikumu un Ministru kabineta sēdes </w:t>
      </w:r>
      <w:proofErr w:type="spellStart"/>
      <w:r w:rsidRPr="00507814">
        <w:rPr>
          <w:sz w:val="26"/>
          <w:szCs w:val="26"/>
        </w:rPr>
        <w:t>protokollēmuma</w:t>
      </w:r>
      <w:proofErr w:type="spellEnd"/>
      <w:r w:rsidRPr="00507814">
        <w:rPr>
          <w:sz w:val="26"/>
          <w:szCs w:val="26"/>
        </w:rPr>
        <w:t xml:space="preserve"> projektu, un atbalsta to tālāku virzību, ja informatīvā ziņojuma noslēgumā sniegtā informācija tiks papildināta, norādot, ka tajā paredzētos pasākumus institūcijas nodrošinās </w:t>
      </w:r>
      <w:bookmarkStart w:id="6" w:name="_Hlk76734381"/>
      <w:r w:rsidRPr="00507814">
        <w:rPr>
          <w:sz w:val="26"/>
          <w:szCs w:val="26"/>
        </w:rPr>
        <w:t>piešķirto līdzekļu ietvaros</w:t>
      </w:r>
      <w:bookmarkEnd w:id="6"/>
      <w:r w:rsidRPr="00507814">
        <w:rPr>
          <w:sz w:val="26"/>
          <w:szCs w:val="26"/>
        </w:rPr>
        <w:t>.</w:t>
      </w:r>
    </w:p>
    <w:p w14:paraId="20DCF261" w14:textId="77777777" w:rsidR="00507814" w:rsidRPr="00507814" w:rsidRDefault="00507814" w:rsidP="00507814">
      <w:pPr>
        <w:ind w:firstLine="720"/>
        <w:rPr>
          <w:sz w:val="26"/>
          <w:szCs w:val="26"/>
          <w:lang w:eastAsia="lv-LV"/>
        </w:rPr>
      </w:pPr>
      <w:bookmarkStart w:id="7" w:name="_GoBack"/>
      <w:r w:rsidRPr="00507814">
        <w:rPr>
          <w:sz w:val="26"/>
          <w:szCs w:val="26"/>
          <w:lang w:eastAsia="lv-LV"/>
        </w:rPr>
        <w:t>Vienlaikus vēlamies vērst uzmanību uz Valsts kontroles konstatēto problemātiku minētā principa īstenošanā, kas Ekonomikas ministrijai var būt noderīga, turpinot tālāko darbu pie informatīvajā ziņojumā izklāstīto uzdevumu izpildes un mērķu sasniegšanas.</w:t>
      </w:r>
    </w:p>
    <w:p w14:paraId="574B412A" w14:textId="77777777" w:rsidR="00507814" w:rsidRPr="00507814" w:rsidRDefault="00507814" w:rsidP="00507814">
      <w:pPr>
        <w:ind w:firstLine="720"/>
        <w:rPr>
          <w:sz w:val="26"/>
          <w:szCs w:val="26"/>
          <w:lang w:eastAsia="lv-LV"/>
        </w:rPr>
      </w:pPr>
      <w:r w:rsidRPr="00507814">
        <w:rPr>
          <w:sz w:val="26"/>
          <w:szCs w:val="26"/>
          <w:lang w:eastAsia="lv-LV"/>
        </w:rPr>
        <w:t>Valsts kontrole, veicot finanšu revīziju Nr.2.4.1-23/2018 “Par Latvijas Republikas 2018.gada pārskatu par valsts budžeta izpildi un par pašvaldības budžetiem” (</w:t>
      </w:r>
      <w:r w:rsidRPr="00DD588A">
        <w:rPr>
          <w:sz w:val="26"/>
          <w:szCs w:val="26"/>
          <w:lang w:eastAsia="lv-LV"/>
        </w:rPr>
        <w:t xml:space="preserve">pieejams: </w:t>
      </w:r>
      <w:hyperlink r:id="rId7" w:history="1">
        <w:r w:rsidRPr="00DD588A">
          <w:rPr>
            <w:rStyle w:val="Hyperlink"/>
            <w:color w:val="auto"/>
            <w:sz w:val="26"/>
            <w:szCs w:val="26"/>
            <w:lang w:eastAsia="lv-LV"/>
          </w:rPr>
          <w:t>https://www.lrvk.gov.lv/lv/revizijas/revizijas/noslegtas-revizijas/par-latvijas-republikas-2018gada-parskatu-par-valsts-budzeta-izpildi-un-par-pasvaldibu-budzetiem</w:t>
        </w:r>
      </w:hyperlink>
      <w:r w:rsidRPr="00DD588A">
        <w:rPr>
          <w:sz w:val="26"/>
          <w:szCs w:val="26"/>
          <w:lang w:eastAsia="lv-LV"/>
        </w:rPr>
        <w:t>), ko</w:t>
      </w:r>
      <w:r w:rsidRPr="00507814">
        <w:rPr>
          <w:sz w:val="26"/>
          <w:szCs w:val="26"/>
          <w:lang w:eastAsia="lv-LV"/>
        </w:rPr>
        <w:t>nstatēja, ka atsevišķos gadījumos Valsts ieņēmumu dienests neievēroja normatīvajos aktos noteikto, minēto pamatojot ar “Konsultē vispirms” principa piemērošanu. Tādējādi Valsts kontrole vērsa uzmanību, ka Valsts ieņēmumu dienesta vēlme un mērķis kļūt par uz klientu un sadarbību orientētu iestādi, ievērojot principu “Konsultē vispirms”, ir atbalstāma, tomēr šī principa piemērošana un darbības tā ieviešanai nav reglamentētas ārējos normatīvajos aktos. Proti, revidentu ieskatā normatīvajam regulējumam jāveido skaidrs Valsts ieņēmumu dienesta darbības tiesiskais ietvars, nepārkāpjot normatīvajos aktos noteikto pilnvaru robežas.</w:t>
      </w:r>
    </w:p>
    <w:p w14:paraId="7D0FBE7F" w14:textId="77777777" w:rsidR="00507814" w:rsidRPr="00507814" w:rsidRDefault="00507814" w:rsidP="00507814">
      <w:pPr>
        <w:ind w:firstLine="720"/>
        <w:rPr>
          <w:sz w:val="26"/>
          <w:szCs w:val="26"/>
          <w:lang w:eastAsia="lv-LV"/>
        </w:rPr>
      </w:pPr>
      <w:r w:rsidRPr="00507814">
        <w:rPr>
          <w:sz w:val="26"/>
          <w:szCs w:val="26"/>
          <w:lang w:eastAsia="lv-LV"/>
        </w:rPr>
        <w:t xml:space="preserve">Attiecībā uz minēto konstatējumu informējam, ka Finanšu ministrija ir sniegusi Valsts kontrolei viedokli, norādot, ka “Konsultē vispirms” princips sākotnēji ir nostiprināms iestādes iekšējos normatīvajos aktos ar mērķi nodrošināt vienveidību iestādes darbā un veicināt nozares informētību par piemērojamām prasībām un iestādes pieejamību informācijas sniegšanā un skaidrošanā, savukārt grozījumi nodokļu administrēšanas normatīvajos aktos tiktu veikti tikai gadījumā, ja iestāde, vērtējot savus iekšējos </w:t>
      </w:r>
      <w:r w:rsidRPr="00507814">
        <w:rPr>
          <w:sz w:val="26"/>
          <w:szCs w:val="26"/>
          <w:lang w:eastAsia="lv-LV"/>
        </w:rPr>
        <w:lastRenderedPageBreak/>
        <w:t>normatīvos aktus, būtu konstatējusi problemātiku minētā principa īstenošanā bez normatīvo aktu grozījumu veikšanas.</w:t>
      </w:r>
    </w:p>
    <w:bookmarkEnd w:id="7"/>
    <w:p w14:paraId="600C10F6" w14:textId="77777777" w:rsidR="00507814" w:rsidRPr="00507814" w:rsidRDefault="00507814" w:rsidP="00507814">
      <w:pPr>
        <w:ind w:firstLine="720"/>
        <w:rPr>
          <w:sz w:val="26"/>
          <w:szCs w:val="26"/>
        </w:rPr>
      </w:pPr>
    </w:p>
    <w:p w14:paraId="49F38CE7" w14:textId="77777777" w:rsidR="00507814" w:rsidRPr="00507814" w:rsidRDefault="00507814" w:rsidP="00507814">
      <w:pPr>
        <w:ind w:firstLine="720"/>
        <w:rPr>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507814" w:rsidRPr="00507814" w14:paraId="60143FAB" w14:textId="77777777" w:rsidTr="00E54C64">
        <w:tc>
          <w:tcPr>
            <w:tcW w:w="4395" w:type="dxa"/>
          </w:tcPr>
          <w:p w14:paraId="1F714419" w14:textId="77777777" w:rsidR="00507814" w:rsidRPr="00507814" w:rsidRDefault="00507814" w:rsidP="00E54C64">
            <w:pPr>
              <w:rPr>
                <w:sz w:val="26"/>
                <w:szCs w:val="26"/>
              </w:rPr>
            </w:pPr>
            <w:r w:rsidRPr="00507814">
              <w:rPr>
                <w:sz w:val="26"/>
                <w:szCs w:val="26"/>
              </w:rPr>
              <w:t xml:space="preserve">Administrācijas vadītājas vietā – </w:t>
            </w:r>
          </w:p>
          <w:p w14:paraId="574E462D" w14:textId="77777777" w:rsidR="00507814" w:rsidRPr="00507814" w:rsidRDefault="00507814" w:rsidP="00E54C64">
            <w:pPr>
              <w:rPr>
                <w:sz w:val="26"/>
                <w:szCs w:val="26"/>
              </w:rPr>
            </w:pPr>
            <w:r w:rsidRPr="00507814">
              <w:rPr>
                <w:sz w:val="26"/>
                <w:szCs w:val="26"/>
              </w:rPr>
              <w:t>Finanšu un darbības nodrošinājuma departamenta direktore</w:t>
            </w:r>
          </w:p>
        </w:tc>
        <w:tc>
          <w:tcPr>
            <w:tcW w:w="1984" w:type="dxa"/>
          </w:tcPr>
          <w:p w14:paraId="70E7170B" w14:textId="77777777" w:rsidR="00507814" w:rsidRPr="00507814" w:rsidRDefault="00507814" w:rsidP="00E54C64">
            <w:pPr>
              <w:jc w:val="center"/>
              <w:rPr>
                <w:sz w:val="26"/>
                <w:szCs w:val="26"/>
              </w:rPr>
            </w:pPr>
          </w:p>
          <w:p w14:paraId="6C6BF402" w14:textId="77777777" w:rsidR="00507814" w:rsidRPr="00507814" w:rsidRDefault="00507814" w:rsidP="00E54C64">
            <w:pPr>
              <w:jc w:val="center"/>
              <w:rPr>
                <w:sz w:val="26"/>
                <w:szCs w:val="26"/>
              </w:rPr>
            </w:pPr>
          </w:p>
          <w:p w14:paraId="047CEA0A" w14:textId="77777777" w:rsidR="00507814" w:rsidRPr="00507814" w:rsidRDefault="00507814" w:rsidP="00E54C64">
            <w:pPr>
              <w:jc w:val="center"/>
              <w:rPr>
                <w:sz w:val="26"/>
                <w:szCs w:val="26"/>
              </w:rPr>
            </w:pPr>
            <w:r w:rsidRPr="00507814">
              <w:rPr>
                <w:sz w:val="26"/>
                <w:szCs w:val="26"/>
              </w:rPr>
              <w:t>(paraksts*)</w:t>
            </w:r>
          </w:p>
        </w:tc>
        <w:tc>
          <w:tcPr>
            <w:tcW w:w="2977" w:type="dxa"/>
            <w:vAlign w:val="bottom"/>
          </w:tcPr>
          <w:p w14:paraId="472B381B" w14:textId="77777777" w:rsidR="00507814" w:rsidRPr="00507814" w:rsidRDefault="00507814" w:rsidP="00E54C64">
            <w:pPr>
              <w:jc w:val="right"/>
              <w:rPr>
                <w:sz w:val="26"/>
                <w:szCs w:val="26"/>
              </w:rPr>
            </w:pPr>
            <w:proofErr w:type="spellStart"/>
            <w:r w:rsidRPr="00507814">
              <w:rPr>
                <w:sz w:val="26"/>
                <w:szCs w:val="26"/>
              </w:rPr>
              <w:t>V.Liepa</w:t>
            </w:r>
            <w:proofErr w:type="spellEnd"/>
          </w:p>
        </w:tc>
      </w:tr>
      <w:tr w:rsidR="00507814" w:rsidRPr="00507814" w14:paraId="005F2430" w14:textId="77777777" w:rsidTr="00E54C64">
        <w:tc>
          <w:tcPr>
            <w:tcW w:w="4395" w:type="dxa"/>
          </w:tcPr>
          <w:p w14:paraId="03DB777D" w14:textId="77777777" w:rsidR="00507814" w:rsidRPr="00507814" w:rsidRDefault="00507814" w:rsidP="00E54C64">
            <w:pPr>
              <w:rPr>
                <w:sz w:val="26"/>
                <w:szCs w:val="26"/>
              </w:rPr>
            </w:pPr>
          </w:p>
        </w:tc>
        <w:tc>
          <w:tcPr>
            <w:tcW w:w="1984" w:type="dxa"/>
          </w:tcPr>
          <w:p w14:paraId="1583AD43" w14:textId="77777777" w:rsidR="00507814" w:rsidRPr="00507814" w:rsidRDefault="00507814" w:rsidP="00E54C64">
            <w:pPr>
              <w:jc w:val="right"/>
              <w:rPr>
                <w:sz w:val="26"/>
                <w:szCs w:val="26"/>
              </w:rPr>
            </w:pPr>
          </w:p>
        </w:tc>
        <w:tc>
          <w:tcPr>
            <w:tcW w:w="2977" w:type="dxa"/>
            <w:vAlign w:val="bottom"/>
          </w:tcPr>
          <w:p w14:paraId="779A9550" w14:textId="77777777" w:rsidR="00507814" w:rsidRPr="00507814" w:rsidRDefault="00507814" w:rsidP="00E54C64">
            <w:pPr>
              <w:jc w:val="right"/>
              <w:rPr>
                <w:sz w:val="26"/>
                <w:szCs w:val="26"/>
              </w:rPr>
            </w:pPr>
          </w:p>
        </w:tc>
      </w:tr>
    </w:tbl>
    <w:tbl>
      <w:tblPr>
        <w:tblW w:w="8647" w:type="dxa"/>
        <w:tblLook w:val="04A0" w:firstRow="1" w:lastRow="0" w:firstColumn="1" w:lastColumn="0" w:noHBand="0" w:noVBand="1"/>
      </w:tblPr>
      <w:tblGrid>
        <w:gridCol w:w="8647"/>
      </w:tblGrid>
      <w:tr w:rsidR="00507814" w:rsidRPr="00507814" w14:paraId="4A57F15F" w14:textId="77777777" w:rsidTr="00E54C64">
        <w:trPr>
          <w:cantSplit/>
          <w:trHeight w:val="615"/>
        </w:trPr>
        <w:tc>
          <w:tcPr>
            <w:tcW w:w="8647" w:type="dxa"/>
          </w:tcPr>
          <w:p w14:paraId="5CFBFE4E" w14:textId="77777777" w:rsidR="00507814" w:rsidRPr="00507814" w:rsidRDefault="00507814" w:rsidP="00E54C64">
            <w:pPr>
              <w:pStyle w:val="BodyTextIndent"/>
              <w:tabs>
                <w:tab w:val="left" w:pos="8397"/>
              </w:tabs>
              <w:ind w:left="0"/>
              <w:rPr>
                <w:sz w:val="26"/>
                <w:szCs w:val="26"/>
              </w:rPr>
            </w:pPr>
            <w:r w:rsidRPr="00507814">
              <w:rPr>
                <w:sz w:val="26"/>
                <w:szCs w:val="26"/>
              </w:rPr>
              <w:t>*Dokuments ir parakstīts ar drošu elektronisko parakstu</w:t>
            </w:r>
          </w:p>
        </w:tc>
      </w:tr>
    </w:tbl>
    <w:p w14:paraId="2AD3951E" w14:textId="77777777" w:rsidR="00507814" w:rsidRPr="00507814" w:rsidRDefault="00507814" w:rsidP="00507814">
      <w:pPr>
        <w:rPr>
          <w:sz w:val="26"/>
          <w:szCs w:val="26"/>
        </w:rPr>
      </w:pPr>
    </w:p>
    <w:p w14:paraId="120C5DF1" w14:textId="77777777" w:rsidR="00507814" w:rsidRPr="00507814" w:rsidRDefault="00507814" w:rsidP="00507814">
      <w:pPr>
        <w:rPr>
          <w:sz w:val="26"/>
          <w:szCs w:val="26"/>
        </w:rPr>
      </w:pPr>
    </w:p>
    <w:p w14:paraId="7F7CA94F" w14:textId="77777777" w:rsidR="00507814" w:rsidRPr="00507814" w:rsidRDefault="00507814" w:rsidP="00507814">
      <w:pPr>
        <w:rPr>
          <w:sz w:val="26"/>
          <w:szCs w:val="26"/>
        </w:rPr>
      </w:pPr>
    </w:p>
    <w:p w14:paraId="6C7835D4" w14:textId="77777777" w:rsidR="00507814" w:rsidRDefault="00507814" w:rsidP="00507814">
      <w:pPr>
        <w:rPr>
          <w:sz w:val="20"/>
          <w:szCs w:val="24"/>
        </w:rPr>
      </w:pPr>
    </w:p>
    <w:p w14:paraId="5AB60937" w14:textId="77777777" w:rsidR="00507814" w:rsidRDefault="00507814" w:rsidP="00507814">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148C5EEC" w14:textId="77777777" w:rsidR="00507814" w:rsidRPr="00E87F09" w:rsidRDefault="00507814" w:rsidP="00507814">
      <w:pPr>
        <w:rPr>
          <w:sz w:val="20"/>
          <w:szCs w:val="24"/>
        </w:rPr>
      </w:pPr>
      <w:r w:rsidRPr="00E87F09">
        <w:rPr>
          <w:sz w:val="20"/>
          <w:szCs w:val="24"/>
        </w:rPr>
        <w:t>Ilga.Jermacane@fm.gov.lv</w:t>
      </w:r>
    </w:p>
    <w:p w14:paraId="68223256" w14:textId="77777777" w:rsidR="00507814" w:rsidRDefault="00507814" w:rsidP="00507814">
      <w:pPr>
        <w:rPr>
          <w:sz w:val="20"/>
          <w:szCs w:val="24"/>
        </w:rPr>
      </w:pPr>
    </w:p>
    <w:p w14:paraId="02F20CB3" w14:textId="77777777" w:rsidR="00507814" w:rsidRDefault="00507814" w:rsidP="00507814">
      <w:pPr>
        <w:rPr>
          <w:sz w:val="20"/>
          <w:szCs w:val="24"/>
        </w:rPr>
      </w:pPr>
      <w:proofErr w:type="spellStart"/>
      <w:r>
        <w:rPr>
          <w:sz w:val="20"/>
          <w:szCs w:val="24"/>
        </w:rPr>
        <w:t>Kobzeva</w:t>
      </w:r>
      <w:proofErr w:type="spellEnd"/>
      <w:r>
        <w:rPr>
          <w:sz w:val="20"/>
          <w:szCs w:val="24"/>
        </w:rPr>
        <w:t xml:space="preserve"> </w:t>
      </w:r>
      <w:r w:rsidRPr="005F5689">
        <w:rPr>
          <w:sz w:val="20"/>
          <w:szCs w:val="24"/>
        </w:rPr>
        <w:t>67</w:t>
      </w:r>
      <w:r>
        <w:rPr>
          <w:sz w:val="20"/>
          <w:szCs w:val="24"/>
        </w:rPr>
        <w:t>-</w:t>
      </w:r>
      <w:r w:rsidRPr="005F5689">
        <w:rPr>
          <w:sz w:val="20"/>
          <w:szCs w:val="24"/>
        </w:rPr>
        <w:t>083</w:t>
      </w:r>
      <w:r>
        <w:rPr>
          <w:sz w:val="20"/>
          <w:szCs w:val="24"/>
        </w:rPr>
        <w:t>-</w:t>
      </w:r>
      <w:r w:rsidRPr="005F5689">
        <w:rPr>
          <w:sz w:val="20"/>
          <w:szCs w:val="24"/>
        </w:rPr>
        <w:t>885</w:t>
      </w:r>
    </w:p>
    <w:p w14:paraId="1ADDE162" w14:textId="77777777" w:rsidR="00507814" w:rsidRPr="005F5689" w:rsidRDefault="00507814" w:rsidP="00507814">
      <w:pPr>
        <w:rPr>
          <w:sz w:val="20"/>
          <w:szCs w:val="24"/>
        </w:rPr>
      </w:pPr>
      <w:r>
        <w:rPr>
          <w:sz w:val="20"/>
          <w:szCs w:val="24"/>
        </w:rPr>
        <w:t>Elina.K</w:t>
      </w:r>
      <w:r w:rsidRPr="005F5689">
        <w:rPr>
          <w:sz w:val="20"/>
          <w:szCs w:val="24"/>
        </w:rPr>
        <w:t>obzeva@fm.gov.lv</w:t>
      </w:r>
    </w:p>
    <w:p w14:paraId="4D1C227A" w14:textId="77777777" w:rsidR="00507814" w:rsidRDefault="00507814" w:rsidP="00507814">
      <w:pPr>
        <w:rPr>
          <w:sz w:val="20"/>
          <w:szCs w:val="24"/>
        </w:rPr>
      </w:pPr>
    </w:p>
    <w:p w14:paraId="4B6383CD" w14:textId="77777777" w:rsidR="00507814" w:rsidRDefault="00507814" w:rsidP="00507814">
      <w:pPr>
        <w:rPr>
          <w:sz w:val="20"/>
          <w:szCs w:val="24"/>
        </w:rPr>
      </w:pPr>
      <w:proofErr w:type="spellStart"/>
      <w:r>
        <w:rPr>
          <w:sz w:val="20"/>
          <w:szCs w:val="24"/>
        </w:rPr>
        <w:t>Šēfere</w:t>
      </w:r>
      <w:proofErr w:type="spellEnd"/>
      <w:r>
        <w:rPr>
          <w:sz w:val="20"/>
          <w:szCs w:val="24"/>
        </w:rPr>
        <w:t xml:space="preserve"> </w:t>
      </w:r>
      <w:r w:rsidRPr="008A3DBB">
        <w:rPr>
          <w:sz w:val="20"/>
          <w:szCs w:val="24"/>
        </w:rPr>
        <w:t>67</w:t>
      </w:r>
      <w:r>
        <w:rPr>
          <w:sz w:val="20"/>
          <w:szCs w:val="24"/>
        </w:rPr>
        <w:t>-</w:t>
      </w:r>
      <w:r w:rsidRPr="008A3DBB">
        <w:rPr>
          <w:sz w:val="20"/>
          <w:szCs w:val="24"/>
        </w:rPr>
        <w:t>083</w:t>
      </w:r>
      <w:r>
        <w:rPr>
          <w:sz w:val="20"/>
          <w:szCs w:val="24"/>
        </w:rPr>
        <w:t>-</w:t>
      </w:r>
      <w:r w:rsidRPr="008A3DBB">
        <w:rPr>
          <w:sz w:val="20"/>
          <w:szCs w:val="24"/>
        </w:rPr>
        <w:t>942</w:t>
      </w:r>
    </w:p>
    <w:p w14:paraId="43C43560" w14:textId="77777777" w:rsidR="00507814" w:rsidRPr="008A3DBB" w:rsidRDefault="00507814" w:rsidP="00507814">
      <w:pPr>
        <w:rPr>
          <w:sz w:val="20"/>
          <w:szCs w:val="24"/>
        </w:rPr>
      </w:pPr>
      <w:r>
        <w:rPr>
          <w:sz w:val="20"/>
          <w:szCs w:val="24"/>
        </w:rPr>
        <w:t>Evita.S</w:t>
      </w:r>
      <w:r w:rsidRPr="008A3DBB">
        <w:rPr>
          <w:sz w:val="20"/>
          <w:szCs w:val="24"/>
        </w:rPr>
        <w:t>efere@fm.gov.lv</w:t>
      </w:r>
    </w:p>
    <w:p w14:paraId="59407EE9" w14:textId="77777777" w:rsidR="00507814" w:rsidRPr="005C022D" w:rsidRDefault="00507814" w:rsidP="00507814">
      <w:pPr>
        <w:rPr>
          <w:sz w:val="20"/>
          <w:szCs w:val="24"/>
        </w:rPr>
      </w:pPr>
    </w:p>
    <w:p w14:paraId="1A51A516" w14:textId="77777777" w:rsidR="000C0DD4" w:rsidRPr="006D6710" w:rsidRDefault="000C0DD4" w:rsidP="00507814">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BD9A6" w14:textId="77777777" w:rsidR="00F45BA3" w:rsidRDefault="00F45BA3">
      <w:r>
        <w:separator/>
      </w:r>
    </w:p>
  </w:endnote>
  <w:endnote w:type="continuationSeparator" w:id="0">
    <w:p w14:paraId="2EB3393E" w14:textId="77777777" w:rsidR="00F45BA3" w:rsidRDefault="00F45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5A376"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11BBBE2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8B2591">
          <w:rPr>
            <w:noProof/>
            <w:sz w:val="24"/>
            <w:szCs w:val="24"/>
          </w:rPr>
          <w:t>2</w:t>
        </w:r>
        <w:r w:rsidRPr="00557B49">
          <w:rPr>
            <w:sz w:val="24"/>
            <w:szCs w:val="24"/>
          </w:rPr>
          <w:fldChar w:fldCharType="end"/>
        </w:r>
      </w:p>
    </w:sdtContent>
  </w:sdt>
  <w:p w14:paraId="6A79AD30"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9711" w14:textId="77777777" w:rsidR="0015384D" w:rsidRDefault="0015384D">
    <w:pPr>
      <w:pStyle w:val="Footer"/>
      <w:jc w:val="center"/>
    </w:pPr>
  </w:p>
  <w:p w14:paraId="21DE2119"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E1EEC" w14:textId="77777777" w:rsidR="00F45BA3" w:rsidRDefault="00F45BA3">
      <w:r>
        <w:separator/>
      </w:r>
    </w:p>
  </w:footnote>
  <w:footnote w:type="continuationSeparator" w:id="0">
    <w:p w14:paraId="3102BF4E" w14:textId="77777777" w:rsidR="00F45BA3" w:rsidRDefault="00F45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FFD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6A3A2C5"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E29D8"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8C7FA" w14:textId="77777777" w:rsidR="002C22B9" w:rsidRDefault="002C22B9">
    <w:pPr>
      <w:pStyle w:val="Header"/>
    </w:pPr>
  </w:p>
  <w:p w14:paraId="4AACAFBD" w14:textId="77777777" w:rsidR="002C22B9" w:rsidRDefault="002C22B9">
    <w:pPr>
      <w:pStyle w:val="Header"/>
    </w:pPr>
  </w:p>
  <w:p w14:paraId="5DDED17B" w14:textId="77777777" w:rsidR="002C22B9" w:rsidRDefault="002C22B9">
    <w:pPr>
      <w:pStyle w:val="Header"/>
    </w:pPr>
  </w:p>
  <w:p w14:paraId="4817442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B9E2A4C" wp14:editId="2DC99BC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9087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A69BFA4" wp14:editId="35E9BFB6">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9DAE22" w14:textId="77777777" w:rsidR="002C22B9" w:rsidRDefault="002C22B9">
    <w:pPr>
      <w:pStyle w:val="Header"/>
    </w:pPr>
  </w:p>
  <w:p w14:paraId="1F2E29C4" w14:textId="77777777" w:rsidR="002C22B9" w:rsidRDefault="002C22B9">
    <w:pPr>
      <w:pStyle w:val="Header"/>
    </w:pPr>
  </w:p>
  <w:p w14:paraId="49050EC2" w14:textId="77777777" w:rsidR="002C22B9" w:rsidRDefault="002C22B9">
    <w:pPr>
      <w:pStyle w:val="Header"/>
    </w:pPr>
  </w:p>
  <w:p w14:paraId="6213F80C" w14:textId="77777777" w:rsidR="002C22B9" w:rsidRDefault="002C22B9">
    <w:pPr>
      <w:pStyle w:val="Header"/>
    </w:pPr>
  </w:p>
  <w:p w14:paraId="331FE0D1" w14:textId="77777777" w:rsidR="002C22B9" w:rsidRDefault="002C22B9">
    <w:pPr>
      <w:pStyle w:val="Header"/>
    </w:pPr>
  </w:p>
  <w:p w14:paraId="69008073" w14:textId="77777777" w:rsidR="002C22B9" w:rsidRDefault="002C22B9">
    <w:pPr>
      <w:pStyle w:val="Header"/>
    </w:pPr>
  </w:p>
  <w:p w14:paraId="534CA36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36C6761" wp14:editId="50C6F24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E258846" w14:textId="77777777" w:rsidR="002C22B9" w:rsidRDefault="002C22B9">
    <w:pPr>
      <w:pStyle w:val="Header"/>
    </w:pPr>
  </w:p>
  <w:p w14:paraId="40E9C7D0" w14:textId="77777777" w:rsidR="002C22B9" w:rsidRDefault="002C22B9">
    <w:pPr>
      <w:pStyle w:val="Header"/>
    </w:pPr>
  </w:p>
  <w:p w14:paraId="63A33CFE"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53434"/>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07814"/>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026A"/>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04B9"/>
    <w:rsid w:val="007F3771"/>
    <w:rsid w:val="007F6888"/>
    <w:rsid w:val="00812E64"/>
    <w:rsid w:val="008237C6"/>
    <w:rsid w:val="00826D51"/>
    <w:rsid w:val="008360BD"/>
    <w:rsid w:val="00837277"/>
    <w:rsid w:val="0086567E"/>
    <w:rsid w:val="00866595"/>
    <w:rsid w:val="00875EF1"/>
    <w:rsid w:val="00884446"/>
    <w:rsid w:val="00886C8A"/>
    <w:rsid w:val="008A5EC1"/>
    <w:rsid w:val="008B259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D36B1"/>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C143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88A"/>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5BA3"/>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7A954"/>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rvk.gov.lv/lv/revizijas/revizijas/noslegtas-revizijas/par-latvijas-republikas-2018gada-parskatu-par-valsts-budzeta-izpildi-un-par-pasvaldibu-budzetie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6ACBC-B382-411A-B0AC-FA3153A1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1947</Words>
  <Characters>1111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informatīvā ziņojuma projektu "Par projekta "K</dc:subject>
  <dc:creator>Jermacāne I.</dc:creator>
  <dc:description>Sagatavots ALS E-aprites vidē.</dc:description>
  <cp:lastModifiedBy>Arta Šmukste</cp:lastModifiedBy>
  <cp:revision>2</cp:revision>
  <cp:lastPrinted>2007-06-25T10:49:00Z</cp:lastPrinted>
  <dcterms:created xsi:type="dcterms:W3CDTF">2021-07-09T15:02:00Z</dcterms:created>
  <dcterms:modified xsi:type="dcterms:W3CDTF">2021-07-09T15:02:00Z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