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stratēģiskas nozīmes preču starp­niecības darījums - darījums atbilstoši regulas 2021/821 2. panta 7.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aizstāt likumprojekta 2. pantā ietvertā 1. panta 9. punktā un visā likumā vārdus "starpniecības darījums" ar vārdiem "starpniecības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w:t>
            </w:r>
            <w:r w:rsidR="00000000" w:rsidRPr="00000000" w:rsidDel="00000000">
              <w:rPr>
                <w:rtl w:val="0"/>
              </w:rPr>
              <w:t xml:space="preserve">Eiropas Parlamenta un Padomes 2021. gada 20. maija regulas (ES) Nr. 2021/821, ar ko izveido Savienības režīmu divējāda lietojuma preču eksporta, starpniecības, tehniskās palīdzības, tranzīta un pārvadājumu kontrolei</w:t>
            </w:r>
            <w:r w:rsidR="00000000" w:rsidRPr="00000000" w:rsidDel="00000000">
              <w:rPr>
                <w:rtl w:val="0"/>
              </w:rPr>
              <w:t xml:space="preserve"> 2. panta 7. punktā noteiktie izņēmumi uz papildpakalpojumiem ir būtiski likumprojekta izpratnes un tā pielietošanas kontekstā, lūdzam ne tikai veikt atsauci uz minēto regulu, bet precizēt </w:t>
            </w:r>
            <w:r w:rsidR="00000000" w:rsidRPr="00000000" w:rsidDel="00000000">
              <w:rPr>
                <w:rtl w:val="0"/>
              </w:rPr>
              <w:t xml:space="preserve">likumprojekta 1. panta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nozīmes preču starpniecības pakalpojums – darījums atbilstoši regulas 2021/821 2. panta 7. punktā noteiktajam, un iekļautajam nosacījumam, ka vien papildpakalpojumi nav ietverti šajā definīcijā (transports, finanšu pakalpojumi, apdrošināšana, pārapdrošināšana vai vispārējas reklāmas un noieta veicināšanas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Atmante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Šā panta trešajā un 4</w:t>
            </w:r>
            <w:r w:rsidR="00000000" w:rsidRPr="00000000" w:rsidDel="00000000">
              <w:rPr>
                <w:sz w:val="20"/>
                <w:rtl w:val="0"/>
              </w:rPr>
              <w:t xml:space="preserve">.</w:t>
            </w:r>
            <w:r w:rsidR="00000000" w:rsidRPr="00000000" w:rsidDel="00000000">
              <w:rPr>
                <w:sz w:val="20"/>
                <w:vertAlign w:val="superscript"/>
                <w:rtl w:val="0"/>
              </w:rPr>
              <w:t xml:space="preserve">1</w:t>
            </w:r>
            <w:r w:rsidR="00000000" w:rsidRPr="00000000" w:rsidDel="00000000">
              <w:rPr>
                <w:sz w:val="20"/>
                <w:rtl w:val="0"/>
              </w:rPr>
              <w:t xml:space="preserve"> </w:t>
            </w:r>
            <w:r w:rsidR="00000000" w:rsidRPr="00000000" w:rsidDel="00000000">
              <w:rPr>
                <w:rtl w:val="0"/>
              </w:rPr>
              <w:t xml:space="preserve">daļā minētie izņēmumi nav piemērojami gadījumos, ja ārvalstīs vai Latvijā reģistrēts pārvadātājs ir stratēģiskas nozīmes preču starp­niecības darījuma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5. pantā ietvertās 4. panta 4.</w:t>
            </w:r>
            <w:r w:rsidR="00000000" w:rsidRPr="00000000" w:rsidDel="00000000">
              <w:rPr>
                <w:vertAlign w:val="superscript"/>
                <w:rtl w:val="0"/>
              </w:rPr>
              <w:t xml:space="preserve">3 </w:t>
            </w:r>
            <w:r w:rsidR="00000000" w:rsidRPr="00000000" w:rsidDel="00000000">
              <w:rPr>
                <w:rtl w:val="0"/>
              </w:rPr>
              <w:t xml:space="preserve">daļas lietderību, jo, lasot to kopsakarā ar likumprojekta 2. pantā ietverto 1. panta 9. punktā definēto starpniecības darījumu, tā izraisa neskaidrības. Tā kā likumprojekta 2.pantā ietvertais 1. panta 9. punkts jālasa kopsakarā ar regulas 2021/821 2. panta 7. punktu, lai nepārprotami saprastu, ka Latvijā reģistrēts pārvadātājs nav starpniecības darījuma subjekts, tad likumprojekta 5. pantā ietvertās 4. panta 4.</w:t>
            </w:r>
            <w:r w:rsidR="00000000" w:rsidRPr="00000000" w:rsidDel="00000000">
              <w:rPr>
                <w:vertAlign w:val="superscript"/>
                <w:rtl w:val="0"/>
              </w:rPr>
              <w:t xml:space="preserve">3 </w:t>
            </w:r>
            <w:r w:rsidR="00000000" w:rsidRPr="00000000" w:rsidDel="00000000">
              <w:rPr>
                <w:rtl w:val="0"/>
              </w:rPr>
              <w:t xml:space="preserve">daļas neprecīzas interpretācijas gadījumā, tas izslēdz uz Latvijā reģistrētajiem pārvadātājiem attiecināmos likumprojekta 5. pantā ietvertajā 4.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 </w:t>
            </w:r>
            <w:r w:rsidR="00000000" w:rsidRPr="00000000" w:rsidDel="00000000">
              <w:rPr>
                <w:rtl w:val="0"/>
              </w:rPr>
              <w:t xml:space="preserve">daļā minētos</w:t>
            </w:r>
            <w:r w:rsidR="00000000" w:rsidRPr="00000000" w:rsidDel="00000000">
              <w:rPr>
                <w:vertAlign w:val="superscript"/>
                <w:rtl w:val="0"/>
              </w:rPr>
              <w:t xml:space="preserve"> </w:t>
            </w:r>
            <w:r w:rsidR="00000000" w:rsidRPr="00000000" w:rsidDel="00000000">
              <w:rPr>
                <w:rtl w:val="0"/>
              </w:rPr>
              <w:t xml:space="preserve">izņēmuma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Atmante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2021/821 2. panta 7. punktam, aicinām izvērtēt un nepieciešamības gadījumā aizstāt likumprojekta anotācijā vārdus "starpniecības darījums" ar vārdiem "starpniecības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likumprojekta anotācijā papildu paskaidrojumu, ka saskaņā ar regulas 2021/821 2. panta 7. punktā noteikto, starpniecības pakalpojuma definīcija neietver tādus papildpakalpojumus kā transports, lai nepārprotami norādītu, ka regulas 2021/821 un likumprojekta izpratnē tikai pārvadāšanas pakalpojumi nav pakļauti stratēģisko preču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skaidras atsauces uz regulas 2021/821 2. panta 7. punktā noteiktajam izņēmumiem, kas izslēdz no starpniecības pakalpojuma definīcijas transportu, lasot likumprojekta 5. pantā ietverto 4. panta 4.</w:t>
            </w:r>
            <w:r w:rsidR="00000000" w:rsidRPr="00000000" w:rsidDel="00000000">
              <w:rPr>
                <w:vertAlign w:val="superscript"/>
                <w:rtl w:val="0"/>
              </w:rPr>
              <w:t xml:space="preserve">3 </w:t>
            </w:r>
            <w:r w:rsidR="00000000" w:rsidRPr="00000000" w:rsidDel="00000000">
              <w:rPr>
                <w:rtl w:val="0"/>
              </w:rPr>
              <w:t xml:space="preserve">daļu, tā neprecīzas interpretācijas gadījumā izslēdz uz Latvijas pārvadātājiem attiecināmos likumprojekta 5. pantā ietvertā 4.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2 </w:t>
            </w:r>
            <w:r w:rsidR="00000000" w:rsidRPr="00000000" w:rsidDel="00000000">
              <w:rPr>
                <w:rtl w:val="0"/>
              </w:rPr>
              <w:t xml:space="preserve">daļā minētos izņēmuma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Atmante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26.02.2024.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26.02.2024.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