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tostarp Eiropas mērogā īpaši nozīmīgas kritiskās infrastruktūras, apzināšanas, drošības pasākumu, incidentu paziņošanas, darbības nepārtrauktības un noturības pasākumu plānošanas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Kritiskās infrastruktūras noturības stratēģija un Valsts kritiskās infrastruktūras riska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ka kiberdrošības risku vadības un incidentu paziņošanas integrācija ir jānodrošina visos kritiskās infrastruktūras noturības plānos, ne tikai informācijas un komunikācijas tehnoloģiju infrastruktūras gadījumā, jo kiberdrošības incidenti var būtiski ietekmēt jebkuru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Pencele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Noturības, darbības nepārtrauktības un drošības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detalizētāk noteikt kritiskā personāla tiesisko statusu ārkārtas situācijās, tostarp darba attiecību aizsardzību, mobilizācijas izņēmumus un apmācību prasības, jo kritiskais personāls ir pamatpakalpojumu nodrošināšanas pamats.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Pencele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Kritiskās infrastruktūras noturības stratēģijā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izveidot atbalsta mehānismus, tostarp vadlīnijas, konsultācijas un iespēju piesaistīt finansējumu vai izmantot valsts atbalsta programmas, lai veicinātu prasību izpildi un mazinātu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Pencele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Noturības un darbības nepārtrauktības pasākumu plānošana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detalizētāku piegāžu ķēžu drošību un ārpakalpojumu kontroli, īpaši attiecībā uz ārvalstu piegādātājiem, ņemot vērā ģeopolitiskos riskus un alternatīvu piegādes iespēju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Pencele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 personāla apmācību un informētības paaugstināšanas pasākumus par šo noteikumu 29.2.–29.7. apakšpunktā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apmācību saturu, kvalitātes kritērijus un regularitāti, kā arī paredzēt atskaites mehānismu par apmācību norisi un darbinieku sagatavotību.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Pencele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Noturības, darbības nepārtrauktības un drošības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paredzēt mehānismu, kas ļauj kritiskās infrastruktūras īpašniekiem vai valdītājiem pieprasīt termiņa pagarinājumu vai pārejas periodu, ja objektīvi nav pietiekamu finanšu vai tehnisko resursu prasību izpildei, pamatojoties uz motivētu iesniegumu un rīcības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Pencele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Incidentu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iekļaut prasības par krīzes komunikāciju ar sabiedrību, medijiem un citām ieinteresētajām pusēm incidentu gadījumā, lai nodrošinātu savlaicīgu, precīzu un koordinētu informācijas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Pencele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Incidentu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prasības incidentu paziņošanas procesa automatizācijai, integrējot IT sistēmas, lai paātrinātu informācijas apriti starp kritiskās infrastruktūras īpašniekiem un valsts iestādēm, mazinot cilvēkresursu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Pencele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