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04A35" w14:textId="77777777" w:rsidR="0037165F" w:rsidRDefault="0037165F" w:rsidP="0037165F">
      <w:pPr>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Andra Voiciša &lt;Andra.Voicisa@mk.gov.lv&gt;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July 19, 2021 2:42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Intars Eglītis &lt;Intars.Eglitis@em.gov.lv&gt;; Pasts &lt;Pasts@em.gov.lv&gt;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Erika Gromule &lt;Erika.Gromule@mk.gov.lv&gt;; Laila Ruskule &lt;Laila.Ruskule@mk.gov.lv&gt;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RE: 12.07.2021. Nr. 3.1-10/2021/2018</w:t>
      </w:r>
    </w:p>
    <w:p w14:paraId="5F0DA3B8" w14:textId="77777777" w:rsidR="0037165F" w:rsidRDefault="0037165F" w:rsidP="0037165F">
      <w:pPr>
        <w:pStyle w:val="NormalWeb"/>
        <w:shd w:val="clear" w:color="auto" w:fill="D5EAFF"/>
        <w:spacing w:before="0" w:beforeAutospacing="0" w:after="0" w:afterAutospacing="0" w:line="200" w:lineRule="atLeast"/>
        <w:rPr>
          <w:rFonts w:ascii="Calibri" w:hAnsi="Calibri" w:cs="Calibri"/>
          <w:color w:val="000000"/>
        </w:rPr>
      </w:pPr>
      <w:r>
        <w:rPr>
          <w:rFonts w:ascii="Calibri" w:hAnsi="Calibri" w:cs="Calibri"/>
          <w:color w:val="000000"/>
        </w:rPr>
        <w:t>INFORMĀCIJAI: E-pasta vēstules sūtītājs ir ārējais adresāts.</w:t>
      </w:r>
    </w:p>
    <w:p w14:paraId="294EC40E" w14:textId="77777777" w:rsidR="0037165F" w:rsidRDefault="0037165F" w:rsidP="0037165F">
      <w:pPr>
        <w:pStyle w:val="NormalWeb"/>
        <w:spacing w:before="0" w:beforeAutospacing="0" w:after="0" w:afterAutospacing="0"/>
        <w:rPr>
          <w:rFonts w:ascii="Calibri" w:hAnsi="Calibri" w:cs="Calibri"/>
          <w:color w:val="000000"/>
          <w:sz w:val="22"/>
          <w:szCs w:val="22"/>
        </w:rPr>
      </w:pPr>
      <w:r>
        <w:rPr>
          <w:color w:val="000000"/>
        </w:rPr>
        <w:t>Labdien,</w:t>
      </w:r>
    </w:p>
    <w:p w14:paraId="4DC40A60" w14:textId="77777777" w:rsidR="0037165F" w:rsidRDefault="0037165F" w:rsidP="0037165F">
      <w:pPr>
        <w:pStyle w:val="NormalWeb"/>
        <w:spacing w:after="0" w:afterAutospacing="0"/>
        <w:jc w:val="both"/>
        <w:rPr>
          <w:color w:val="000000"/>
        </w:rPr>
      </w:pPr>
      <w:r>
        <w:rPr>
          <w:color w:val="000000"/>
        </w:rPr>
        <w:t>Valsts kancelejas Valsts pārvaldes politikas departaments ir izskatījis atkārtotai</w:t>
      </w:r>
      <w:r>
        <w:rPr>
          <w:b/>
          <w:bCs/>
          <w:color w:val="000000"/>
        </w:rPr>
        <w:t> </w:t>
      </w:r>
      <w:r>
        <w:rPr>
          <w:color w:val="000000"/>
        </w:rPr>
        <w:t>saskaņošanai nosūtīto precizēto likumprojektu “</w:t>
      </w:r>
      <w:r>
        <w:rPr>
          <w:i/>
          <w:iCs/>
          <w:color w:val="000000"/>
        </w:rPr>
        <w:t xml:space="preserve">Grozījumi Konkurences likumā” (VSS-864), </w:t>
      </w:r>
      <w:r>
        <w:rPr>
          <w:color w:val="000000"/>
        </w:rPr>
        <w:t>tā</w:t>
      </w:r>
      <w:r>
        <w:rPr>
          <w:i/>
          <w:iCs/>
          <w:color w:val="000000"/>
        </w:rPr>
        <w:t> </w:t>
      </w:r>
      <w:r>
        <w:rPr>
          <w:color w:val="000000"/>
        </w:rPr>
        <w:t xml:space="preserve">sākotnējās ietekmes novērtējuma ziņojumu (anotāciju), izziņu par atzinumos sniegtajiem iebildumiem un Ministru kabineta sēdes </w:t>
      </w:r>
      <w:proofErr w:type="spellStart"/>
      <w:r>
        <w:rPr>
          <w:color w:val="000000"/>
        </w:rPr>
        <w:t>protokollēmuma</w:t>
      </w:r>
      <w:proofErr w:type="spellEnd"/>
      <w:r>
        <w:rPr>
          <w:color w:val="000000"/>
        </w:rPr>
        <w:t xml:space="preserve"> projektu un izsaka šādus iebildumus:</w:t>
      </w:r>
    </w:p>
    <w:p w14:paraId="74CEF50A" w14:textId="77777777" w:rsidR="0037165F" w:rsidRDefault="0037165F" w:rsidP="0037165F">
      <w:pPr>
        <w:numPr>
          <w:ilvl w:val="0"/>
          <w:numId w:val="1"/>
        </w:numPr>
        <w:spacing w:before="100" w:beforeAutospacing="1"/>
        <w:jc w:val="both"/>
        <w:rPr>
          <w:color w:val="000000"/>
        </w:rPr>
      </w:pPr>
      <w:r>
        <w:rPr>
          <w:color w:val="000000"/>
        </w:rPr>
        <w:t xml:space="preserve">Likumprojekta 3. pants paredz izteikt Konkurences likuma 5. panta otro daļu jaunā redakcijā, tostarp paredzot, ka Konkurences padomi turpmāk veidos padomes priekšsēdētājs un četri padomes locekļi, kurus pēc </w:t>
      </w:r>
      <w:r>
        <w:rPr>
          <w:color w:val="000000"/>
          <w:u w:val="single"/>
        </w:rPr>
        <w:t>ekonomikas ministra ieteikuma</w:t>
      </w:r>
      <w:r>
        <w:rPr>
          <w:color w:val="000000"/>
        </w:rPr>
        <w:t xml:space="preserve"> amatā iecels Ministru kabinets uz pieciem gadiem. Projekta sākotnējās ietekmes novērtējuma ziņojuma (anotācijā) 8. </w:t>
      </w:r>
      <w:proofErr w:type="spellStart"/>
      <w:r>
        <w:rPr>
          <w:color w:val="000000"/>
        </w:rPr>
        <w:t>lpp</w:t>
      </w:r>
      <w:proofErr w:type="spellEnd"/>
      <w:r>
        <w:rPr>
          <w:color w:val="000000"/>
        </w:rPr>
        <w:t xml:space="preserve"> norādīts, ka padomes priekšsēdētāju un četrus padomes locekļus amatā pēc </w:t>
      </w:r>
      <w:r>
        <w:rPr>
          <w:color w:val="000000"/>
          <w:u w:val="single"/>
        </w:rPr>
        <w:t>Valsts kancelejas direktora ieteikuma</w:t>
      </w:r>
      <w:r>
        <w:rPr>
          <w:color w:val="000000"/>
        </w:rPr>
        <w:t xml:space="preserve"> ieceļ Ministru kabinets. Lūdzam novērst minēto pretrunu, attiecīgi labojot likumprojektu vai tā anotāciju. </w:t>
      </w:r>
    </w:p>
    <w:p w14:paraId="429B7D9D" w14:textId="77777777" w:rsidR="0037165F" w:rsidRDefault="0037165F" w:rsidP="0037165F">
      <w:pPr>
        <w:numPr>
          <w:ilvl w:val="0"/>
          <w:numId w:val="1"/>
        </w:numPr>
        <w:spacing w:before="100" w:beforeAutospacing="1"/>
        <w:jc w:val="both"/>
      </w:pPr>
      <w:r>
        <w:rPr>
          <w:color w:val="000000"/>
        </w:rPr>
        <w:t xml:space="preserve">Ņemot vērā, ka likumprojekts paredz palielināt Konkurences padomes locekļu skaitu no diviem uz četriem, lūdzam skaidrot, kādā termiņā paredzēts veikt jauno Konkurences padomes locekļu atlasi. </w:t>
      </w:r>
    </w:p>
    <w:p w14:paraId="622EC8F9" w14:textId="77777777" w:rsidR="0037165F" w:rsidRDefault="0037165F" w:rsidP="0037165F">
      <w:pPr>
        <w:numPr>
          <w:ilvl w:val="0"/>
          <w:numId w:val="1"/>
        </w:numPr>
        <w:spacing w:before="100" w:beforeAutospacing="1"/>
        <w:jc w:val="both"/>
        <w:rPr>
          <w:color w:val="000000"/>
        </w:rPr>
      </w:pPr>
      <w:r>
        <w:rPr>
          <w:color w:val="000000"/>
        </w:rPr>
        <w:t>Likumprojekta 3. pants paredz papildināt Konkurences likuma 5. pantu ar 8.</w:t>
      </w:r>
      <w:r>
        <w:rPr>
          <w:color w:val="000000"/>
          <w:vertAlign w:val="superscript"/>
        </w:rPr>
        <w:t xml:space="preserve">1 </w:t>
      </w:r>
      <w:r>
        <w:rPr>
          <w:color w:val="000000"/>
        </w:rPr>
        <w:t>daļu šādā redakcijā: "(8</w:t>
      </w:r>
      <w:r>
        <w:rPr>
          <w:color w:val="000000"/>
          <w:vertAlign w:val="superscript"/>
        </w:rPr>
        <w:t>1</w:t>
      </w:r>
      <w:r>
        <w:rPr>
          <w:color w:val="000000"/>
        </w:rPr>
        <w:t xml:space="preserve">) Uz padomes priekšsēdētāju un padomes locekļiem neattiecas citos normatīvajos aktos noteiktais par valsts civildienesta ierēdņa darbības un tās rezultātu novērtēšanu, atstādināšanu un disciplināro atbildību, kā arī citas Padomes neatkarību ierobežojošas tiesību normas." Arī projekta anotācijā norādīts, ka Konkurences padome turpmāk vairs nesaņems Valsts un pašvaldību institūciju amatpersonu un darbinieku atlīdzības likumā noteikto novērtēšanas prēmiju, kā arī papildatvaļinājuma dienas, kas tiek piešķiras atbilstoši novērtējumam, jo netiks vērtēta Konkurences padomes priekšsēdētāja un padomes locekļu darbība (4.lpp). Savukārt Pielikumā Nr.1. sadaļā "Atalgojuma aprēķins diviem padomes locekļu amatiem 2022.-2024. g" paredzēti finanšu līdzekļi prēmiju izmaksai 65% apmērā (Prēmija NEVIS – 65% no mēnešalgas, ja novērtējums "ļoti labi"). Norādām, ka atbilstoši likumprojektā un anotācijā minētajam, Konkurences padomes locekļiem netiks veikta ikgadējā darba izpildes novērtēšana un līdz ar to netiks maksātas prēmijas par novērtējumu, tādēļ nesaskatām pamatu paredzēt finanšu līdzekļus prēmiju izmaksai. Lūdzam labot minēto pretrunu. </w:t>
      </w:r>
    </w:p>
    <w:p w14:paraId="37E0E999" w14:textId="77777777" w:rsidR="0037165F" w:rsidRDefault="0037165F" w:rsidP="0037165F">
      <w:pPr>
        <w:rPr>
          <w:rFonts w:ascii="Calibri" w:hAnsi="Calibri" w:cs="Calibri"/>
          <w:sz w:val="22"/>
          <w:szCs w:val="22"/>
        </w:rPr>
      </w:pPr>
    </w:p>
    <w:p w14:paraId="4A6E7710" w14:textId="77777777" w:rsidR="0037165F" w:rsidRDefault="0037165F" w:rsidP="0037165F">
      <w:pPr>
        <w:rPr>
          <w:rFonts w:ascii="Arial" w:hAnsi="Arial" w:cs="Arial"/>
          <w:color w:val="000000"/>
          <w:sz w:val="18"/>
          <w:szCs w:val="18"/>
        </w:rPr>
      </w:pPr>
      <w:r>
        <w:rPr>
          <w:rFonts w:ascii="Arial" w:hAnsi="Arial" w:cs="Arial"/>
          <w:color w:val="000000"/>
          <w:spacing w:val="6"/>
          <w:sz w:val="18"/>
          <w:szCs w:val="18"/>
        </w:rPr>
        <w:t>Ar cieņu</w:t>
      </w:r>
    </w:p>
    <w:p w14:paraId="0ADA6A8C" w14:textId="77777777" w:rsidR="0037165F" w:rsidRDefault="0037165F" w:rsidP="0037165F">
      <w:pPr>
        <w:rPr>
          <w:rFonts w:ascii="Arial" w:hAnsi="Arial" w:cs="Arial"/>
          <w:color w:val="212121"/>
          <w:sz w:val="18"/>
          <w:szCs w:val="18"/>
        </w:rPr>
      </w:pPr>
      <w:r>
        <w:rPr>
          <w:rFonts w:ascii="Arial" w:hAnsi="Arial" w:cs="Arial"/>
          <w:b/>
          <w:bCs/>
          <w:color w:val="000000"/>
          <w:spacing w:val="6"/>
          <w:sz w:val="18"/>
          <w:szCs w:val="18"/>
        </w:rPr>
        <w:t>Andra Voiciša</w:t>
      </w:r>
    </w:p>
    <w:p w14:paraId="78362624" w14:textId="77777777" w:rsidR="0037165F" w:rsidRDefault="0037165F" w:rsidP="0037165F">
      <w:pPr>
        <w:rPr>
          <w:rFonts w:ascii="Arial" w:hAnsi="Arial" w:cs="Arial"/>
          <w:color w:val="212121"/>
          <w:sz w:val="18"/>
          <w:szCs w:val="18"/>
        </w:rPr>
      </w:pPr>
      <w:r>
        <w:rPr>
          <w:rFonts w:ascii="Arial" w:hAnsi="Arial" w:cs="Arial"/>
          <w:color w:val="000000"/>
          <w:spacing w:val="6"/>
          <w:sz w:val="18"/>
          <w:szCs w:val="18"/>
        </w:rPr>
        <w:t>Valsts kanceleja</w:t>
      </w:r>
    </w:p>
    <w:p w14:paraId="50623680" w14:textId="77777777" w:rsidR="0037165F" w:rsidRDefault="0037165F" w:rsidP="0037165F">
      <w:pPr>
        <w:rPr>
          <w:rFonts w:ascii="Arial" w:hAnsi="Arial" w:cs="Arial"/>
          <w:color w:val="212121"/>
          <w:sz w:val="18"/>
          <w:szCs w:val="18"/>
        </w:rPr>
      </w:pPr>
      <w:r>
        <w:rPr>
          <w:rFonts w:ascii="Arial" w:hAnsi="Arial" w:cs="Arial"/>
          <w:color w:val="000000"/>
          <w:spacing w:val="6"/>
          <w:sz w:val="18"/>
          <w:szCs w:val="18"/>
        </w:rPr>
        <w:t>Valsts pārvaldes politikas departaments</w:t>
      </w:r>
    </w:p>
    <w:p w14:paraId="62D1BD6A" w14:textId="77777777" w:rsidR="0037165F" w:rsidRDefault="0037165F" w:rsidP="0037165F">
      <w:pPr>
        <w:rPr>
          <w:rFonts w:ascii="Arial" w:hAnsi="Arial" w:cs="Arial"/>
          <w:color w:val="212121"/>
          <w:sz w:val="18"/>
          <w:szCs w:val="18"/>
        </w:rPr>
      </w:pPr>
      <w:r>
        <w:rPr>
          <w:rFonts w:ascii="Arial" w:hAnsi="Arial" w:cs="Arial"/>
          <w:color w:val="000000"/>
          <w:spacing w:val="6"/>
          <w:sz w:val="18"/>
          <w:szCs w:val="18"/>
        </w:rPr>
        <w:t>Cilvēkresursu politikas nodaļa</w:t>
      </w:r>
    </w:p>
    <w:p w14:paraId="235C8172" w14:textId="77777777" w:rsidR="0037165F" w:rsidRDefault="0037165F" w:rsidP="0037165F">
      <w:pPr>
        <w:rPr>
          <w:rFonts w:ascii="Arial" w:hAnsi="Arial" w:cs="Arial"/>
          <w:color w:val="212121"/>
          <w:sz w:val="18"/>
          <w:szCs w:val="18"/>
        </w:rPr>
      </w:pPr>
      <w:r>
        <w:rPr>
          <w:rFonts w:ascii="Arial" w:hAnsi="Arial" w:cs="Arial"/>
          <w:color w:val="000000"/>
          <w:spacing w:val="6"/>
          <w:sz w:val="18"/>
          <w:szCs w:val="18"/>
        </w:rPr>
        <w:t>Konsultante</w:t>
      </w:r>
    </w:p>
    <w:p w14:paraId="2EDEC882" w14:textId="77777777" w:rsidR="0037165F" w:rsidRDefault="0037165F" w:rsidP="0037165F">
      <w:pPr>
        <w:rPr>
          <w:rFonts w:ascii="Arial" w:hAnsi="Arial" w:cs="Arial"/>
          <w:color w:val="212121"/>
          <w:sz w:val="18"/>
          <w:szCs w:val="18"/>
        </w:rPr>
      </w:pPr>
      <w:r>
        <w:rPr>
          <w:rFonts w:ascii="Arial" w:hAnsi="Arial" w:cs="Arial"/>
          <w:color w:val="000000"/>
          <w:spacing w:val="6"/>
          <w:sz w:val="18"/>
          <w:szCs w:val="18"/>
        </w:rPr>
        <w:t>67082904</w:t>
      </w:r>
    </w:p>
    <w:p w14:paraId="33BEF1C1" w14:textId="77777777" w:rsidR="0037165F" w:rsidRDefault="0037165F" w:rsidP="0037165F">
      <w:pPr>
        <w:rPr>
          <w:rFonts w:ascii="Arial" w:hAnsi="Arial" w:cs="Arial"/>
          <w:color w:val="212121"/>
          <w:sz w:val="18"/>
          <w:szCs w:val="18"/>
        </w:rPr>
      </w:pPr>
      <w:hyperlink r:id="rId5" w:tgtFrame="_blank" w:history="1">
        <w:r>
          <w:rPr>
            <w:rStyle w:val="Hyperlink"/>
            <w:rFonts w:ascii="Arial" w:hAnsi="Arial" w:cs="Arial"/>
            <w:color w:val="3A00FF"/>
            <w:spacing w:val="6"/>
            <w:sz w:val="18"/>
            <w:szCs w:val="18"/>
          </w:rPr>
          <w:t>andra.voicisa@mk.gov.lv</w:t>
        </w:r>
      </w:hyperlink>
    </w:p>
    <w:p w14:paraId="3F4D3A60" w14:textId="77777777" w:rsidR="0037165F" w:rsidRDefault="0037165F" w:rsidP="0037165F">
      <w:pPr>
        <w:rPr>
          <w:rFonts w:ascii="Arial" w:hAnsi="Arial" w:cs="Arial"/>
          <w:color w:val="212121"/>
          <w:sz w:val="18"/>
          <w:szCs w:val="18"/>
        </w:rPr>
      </w:pPr>
      <w:hyperlink r:id="rId6" w:tgtFrame="_blank" w:history="1">
        <w:r>
          <w:rPr>
            <w:rStyle w:val="Hyperlink"/>
            <w:rFonts w:ascii="Arial" w:hAnsi="Arial" w:cs="Arial"/>
            <w:color w:val="3A00FF"/>
            <w:spacing w:val="6"/>
            <w:sz w:val="18"/>
            <w:szCs w:val="18"/>
          </w:rPr>
          <w:t>www.mk.gov.lv</w:t>
        </w:r>
      </w:hyperlink>
    </w:p>
    <w:p w14:paraId="679F2030" w14:textId="77777777" w:rsidR="0037165F" w:rsidRDefault="0037165F" w:rsidP="0037165F"/>
    <w:sectPr w:rsidR="003716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A31DC"/>
    <w:multiLevelType w:val="hybridMultilevel"/>
    <w:tmpl w:val="C1B4AE72"/>
    <w:lvl w:ilvl="0" w:tplc="0426000F">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5F"/>
    <w:rsid w:val="0037165F"/>
    <w:rsid w:val="00815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D4E43"/>
  <w15:chartTrackingRefBased/>
  <w15:docId w15:val="{DD2665E0-6649-42FF-8AC4-86A12175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5F"/>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165F"/>
    <w:rPr>
      <w:color w:val="0000FF"/>
      <w:u w:val="single"/>
    </w:rPr>
  </w:style>
  <w:style w:type="paragraph" w:styleId="NormalWeb">
    <w:name w:val="Normal (Web)"/>
    <w:basedOn w:val="Normal"/>
    <w:uiPriority w:val="99"/>
    <w:semiHidden/>
    <w:unhideWhenUsed/>
    <w:rsid w:val="003716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0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k.gov.lv/" TargetMode="External"/><Relationship Id="rId5" Type="http://schemas.openxmlformats.org/officeDocument/2006/relationships/hyperlink" Target="mailto:andra.voicisa@mk.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1909</Words>
  <Characters>1089</Characters>
  <Application>Microsoft Office Word</Application>
  <DocSecurity>0</DocSecurity>
  <Lines>9</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1</cp:revision>
  <dcterms:created xsi:type="dcterms:W3CDTF">2021-07-28T09:40:00Z</dcterms:created>
  <dcterms:modified xsi:type="dcterms:W3CDTF">2021-07-28T09:42:00Z</dcterms:modified>
</cp:coreProperties>
</file>