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un kritēriji, kādā izvērtē pašvaldību investīciju projektus jaunu pirmsskolas izglītības iestāžu būvniecībai, esošo pirmsskolas izglītības iestāžu paplašināšanai vai pirmsskolas izglītības iestāžu infrastruktūras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plānotajiem būvdarbiem ir izdota būvatļauja, un tajā veikta atzīme par projektēšanas nosacījumu izpildi, vai ir izsniegta būvvaldes izziņa, kas apliecina, ka būvdarbiem būvatļauja, paskaidrojuma raksts, apliecinājuma karte vai paziņojums par būvniecību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Jūsu uzmanību, ka ar 2022.gada 11.janvāra Ministru kabineta noteikumiem Nr. 6 "Grozījumi Ministru kabineta 2014. gada 2. septembra noteikumos Nr. 529 "Ēku būvnoteikumi"", apliecinājuma karte ir izslēgta no būvniecības ieceres dokumentiem, šobrīd būvniecības ieceres iesnieguma veidi ir paskaidrojuma raksts un būvniecības iesniegums. Lūdzam izvērtēt nepieciešamību redakcionāli precizēt noteikumu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investīciju projekta tehniskā gatavība, Būvniecības informācijas sistēmā esošās būvniecības lietas numurs, kas apliecina, ka plānotajiem būvdarbiem ir izdota būvatļauja un tajā veikta atzīme par projektēšanas nosacījumu izpildi, vai būvvaldes izziņa, kas apliecina, ka būvdarbiem būvatļauja, paskaidrojuma raksts, apliecinājuma karte vai paziņojums par būvniecību nav nepieciešams, kā arī pašvaldības lēmums par iepirkuma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Jūsu uzmanību, ka ar 2022.gada 11.janvāra Ministru kabineta noteikumiem Nr. 6 "Grozījumi Ministru kabineta 2014. gada 2. septembra noteikumos Nr. 529 "Ēku būvnoteikumi"", apliecinājuma karte ir izslēgta no būvniecības ieceres dokumentiem, šobrīd būvniecības ieceres iesnieguma veidi ir paskaidrojuma raksts un būvniecības iesniegums. Lūdzam izvērtēt nepieciešamību redakcionāli precizēt noteikumu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18.04.2023.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18.04.2023.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Atzinumi_23-TA-444.docx</dc:title>
</cp:coreProperties>
</file>

<file path=docProps/custom.xml><?xml version="1.0" encoding="utf-8"?>
<Properties xmlns="http://schemas.openxmlformats.org/officeDocument/2006/custom-properties" xmlns:vt="http://schemas.openxmlformats.org/officeDocument/2006/docPropsVTypes"/>
</file>