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30. novembra noteikumos Nr. 1375 "Noteikumi par rūpnieciskās zvejas limitiem un to izmantošanas kārtību piekrastes ūdeņos"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30. novembra noteikumos Nr. 1375 "Noteikumi par rūpnieciskās zvejas limitiem un to izmantošanas kārtību piekrastes ūdeņos"" (turpmāk - projekts) sākotnējās ietekmes novērtējuma ziņojuma (turpmāk - anotācoja) 1.2. apakšsadaļā "Spēkā stāšanās termiņš" norādīts, ka projekts stāsies spēkā 2023. gada 1. janvārī, savukārt sākotnējais projekta 2. punkts, kas noteica projekta spēkā stāšanos 2023. gada 1. janvārī, ir svītrots. Lūdzam savstarpēji precizēt projektu un tā anotācijā norādīto informāciju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15.11.2022.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15.11.2022.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Atzinumi_22-TA-2447.docx</dc:title>
</cp:coreProperties>
</file>

<file path=docProps/custom.xml><?xml version="1.0" encoding="utf-8"?>
<Properties xmlns="http://schemas.openxmlformats.org/officeDocument/2006/custom-properties" xmlns:vt="http://schemas.openxmlformats.org/officeDocument/2006/docPropsVTypes"/>
</file>