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23-TA-504: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Valsts atbalsta piešķiršanas kārtība meža nozares attīstībai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Lai īstenotu šo noteikumu </w:t>
            </w:r>
            <w:r w:rsidR="00000000" w:rsidRPr="00000000" w:rsidDel="00000000">
              <w:rPr>
                <w:rtl w:val="0"/>
              </w:rPr>
              <w:t xml:space="preserve">4.1.</w:t>
            </w:r>
            <w:r w:rsidR="00000000" w:rsidRPr="00000000" w:rsidDel="00000000">
              <w:rPr>
                <w:rtl w:val="0"/>
              </w:rPr>
              <w:t xml:space="preserve"> un </w:t>
            </w:r>
            <w:r w:rsidR="00000000" w:rsidRPr="00000000" w:rsidDel="00000000">
              <w:rPr>
                <w:rtl w:val="0"/>
              </w:rPr>
              <w:t xml:space="preserve">4.2. </w:t>
            </w:r>
            <w:r w:rsidR="00000000" w:rsidRPr="00000000" w:rsidDel="00000000">
              <w:rPr>
                <w:rtl w:val="0"/>
              </w:rPr>
              <w:t xml:space="preserve">apakšpunktā</w:t>
            </w:r>
            <w:r w:rsidR="00000000" w:rsidRPr="00000000" w:rsidDel="00000000">
              <w:rPr>
                <w:rtl w:val="0"/>
              </w:rPr>
              <w:t xml:space="preserve">​​​, izņemot </w:t>
            </w:r>
            <w:r w:rsidR="00000000" w:rsidRPr="00000000" w:rsidDel="00000000">
              <w:rPr>
                <w:rtl w:val="0"/>
              </w:rPr>
              <w:t xml:space="preserve">4.1.1.</w:t>
            </w:r>
            <w:r w:rsidR="00000000" w:rsidRPr="00000000" w:rsidDel="00000000">
              <w:rPr>
                <w:shd w:fill="#ffffff" w:val="clear"/>
                <w:rtl w:val="0"/>
              </w:rPr>
              <w:t xml:space="preserve">, </w:t>
            </w:r>
            <w:r w:rsidR="00000000" w:rsidRPr="00000000" w:rsidDel="00000000">
              <w:rPr>
                <w:rtl w:val="0"/>
              </w:rPr>
              <w:t xml:space="preserve">4.1.3.</w:t>
            </w:r>
            <w:r w:rsidR="00000000" w:rsidRPr="00000000" w:rsidDel="00000000">
              <w:rPr>
                <w:shd w:fill="#ffffff" w:val="clear"/>
                <w:rtl w:val="0"/>
              </w:rPr>
              <w:t xml:space="preserve">, </w:t>
            </w:r>
            <w:r w:rsidR="00000000" w:rsidRPr="00000000" w:rsidDel="00000000">
              <w:rPr>
                <w:rtl w:val="0"/>
              </w:rPr>
              <w:t xml:space="preserve">4.1.8.</w:t>
            </w:r>
            <w:r w:rsidR="00000000" w:rsidRPr="00000000" w:rsidDel="00000000">
              <w:rPr>
                <w:rtl w:val="0"/>
              </w:rPr>
              <w:t xml:space="preserve">, </w:t>
            </w:r>
            <w:r w:rsidR="00000000" w:rsidRPr="00000000" w:rsidDel="00000000">
              <w:rPr>
                <w:rtl w:val="0"/>
              </w:rPr>
              <w:t xml:space="preserve">4.1.9</w:t>
            </w:r>
            <w:r w:rsidR="00000000" w:rsidRPr="00000000" w:rsidDel="00000000">
              <w:rPr>
                <w:rtl w:val="0"/>
              </w:rPr>
              <w:t xml:space="preserve">, </w:t>
            </w:r>
            <w:r w:rsidR="00000000" w:rsidRPr="00000000" w:rsidDel="00000000">
              <w:rPr>
                <w:rtl w:val="0"/>
              </w:rPr>
              <w:t xml:space="preserve">4.2.1.</w:t>
            </w:r>
            <w:r w:rsidR="00000000" w:rsidRPr="00000000" w:rsidDel="00000000">
              <w:rPr>
                <w:rtl w:val="0"/>
              </w:rPr>
              <w:t xml:space="preserve">, </w:t>
            </w:r>
            <w:r w:rsidR="00000000" w:rsidRPr="00000000" w:rsidDel="00000000">
              <w:rPr>
                <w:rtl w:val="0"/>
              </w:rPr>
              <w:t xml:space="preserve">4.2.4.</w:t>
            </w:r>
            <w:r w:rsidR="00000000" w:rsidRPr="00000000" w:rsidDel="00000000">
              <w:rPr>
                <w:rtl w:val="0"/>
              </w:rPr>
              <w:t xml:space="preserve"> un </w:t>
            </w:r>
            <w:r w:rsidR="00000000" w:rsidRPr="00000000" w:rsidDel="00000000">
              <w:rPr>
                <w:rtl w:val="0"/>
              </w:rPr>
              <w:t xml:space="preserve">4.2.5. </w:t>
            </w:r>
            <w:r w:rsidR="00000000" w:rsidRPr="00000000" w:rsidDel="00000000">
              <w:rPr>
                <w:rtl w:val="0"/>
              </w:rPr>
              <w:t xml:space="preserve">apakšpunktā</w:t>
            </w:r>
            <w:r w:rsidR="00000000" w:rsidRPr="00000000" w:rsidDel="00000000">
              <w:rPr>
                <w:rtl w:val="0"/>
              </w:rPr>
              <w:t xml:space="preserve">, minētos projektus, Zemkopības ministrija izsludina konkursu oficiālajā izdevumā "Latvijas Vēstnesis" pēc gadskārtējā valsts budžeta likuma izsludināšanas, nosakot vismaz 10 darbdienu ilgu projekta iesniegšanas termiņu, un informāciju par projekta mērķiem un darba uzdevumiem ievieto Zemkopības ministrijas tīmekļvietnē.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noteikumu projekta 7.punktā paredzēto minimālo termiņu - 10 darbdienas, t.i., izvērtēt, vai šāds projektu sagatavošanas termiņš ir pietiekams un samērīgs salīdzinājumā ar projektiem izvirzītajām prasībām. Nepieciešamības gadījumā lūdzam noteikt garāku minimālo termiņu, piemēram, viens mēnesis.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ņemot vērā, ka par konkursa izsludināšanas laiku izlemj Zemkopības ministrija, lūdzam izvērtēt nepieciešamību atsaukties uz gadskārtējā valsts budžeta likuma izsludināšanu. Minētais attiecas arī uz citām analoģiskām noteikumu projekta normām.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Andra Reinfelde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Ja projekta pieteikums neatbilst kādam no šo noteikumu </w:t>
            </w:r>
            <w:r w:rsidR="00000000" w:rsidRPr="00000000" w:rsidDel="00000000">
              <w:rPr>
                <w:rtl w:val="0"/>
              </w:rPr>
              <w:t xml:space="preserve">29. </w:t>
            </w:r>
            <w:r w:rsidR="00000000" w:rsidRPr="00000000" w:rsidDel="00000000">
              <w:rPr>
                <w:rtl w:val="0"/>
              </w:rPr>
              <w:t xml:space="preserve">punktā</w:t>
            </w:r>
            <w:r w:rsidR="00000000" w:rsidRPr="00000000" w:rsidDel="00000000">
              <w:rPr>
                <w:rtl w:val="0"/>
              </w:rPr>
              <w:t xml:space="preserve"> minētajiem kritērijiem, tā vērtēšanu neturpina un paziņo padomei par projekta neatbilstību, kā arī informē par to valsts atbalsta pretendentu.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vai minētais lēmums ir adresātam negatīvs administratīvais akts. Vēršam uzmanību, ka administratīvos aktus personai paziņo Paziņošanas likumā noteiktajā kārtībā, nevis par tiem informē personu.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minētajam lūdzam izvērtēt arī citas noteikumu projekta normas, kurās paredzēta personu informēšana par institūciju pieņemtajiem lēmumiem.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Andra Reinfelde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 Zemkopības ministrijas izveidoto padomju rīkojumi un reglamenti, kas līdz šo noteikumu spēkā stāšanās dienai izdoti saskaņā ar Ministru kabineta 2016. gada 26. aprīļa noteikumiem Nr. 265 "Valsts atbalsta piešķiršanas kārtība meža nozares attīstībai", paliek spēkā līdz to atzīšanai par spēku zaudējušiem vai līdz brīdim, kad tie zaudē spēku uz cita pamata.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noteikumu projekta 67.punkta nepieciešamību, tai skaitā skaidrot, kas ir minētie rīkojumi un reglamenti. Vēršam uzmanību arī uz Valsts pārvaldes iekārtas likuma 72. panta trešajā daļā noteikto, ka iekšējam normatīvajam aktam jāatbilst ārējiem normatīvajiem aktiem, vispārējiem tiesību principiem (to skaitā valsts pārvaldes principiem un administratīvā procesa principiem) un starptautisko tiesību normām, kā arī iekšējiem normatīvajiem aktiem, kurus izdevusi augstāka iestāde vai amatpersona. Līdz ar to arī iekšējiem normatīvajiem aktiem, kas pieņemti saskaņā ar Ministru kabineta 2016. gada 26. aprīļa noteikumiem Nr. 265 "Valsts atbalsta piešķiršanas kārtība meža nozares attīstībai", pēc to spēka zaudēšanas jāatbilst šajā noteikumu projektā noteiktajam.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Andra Reinfelde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23-TA-504</w:t>
    </w:r>
    <w:r>
      <w:br/>
    </w:r>
    <w:r w:rsidR="00000000" w:rsidRPr="00000000" w:rsidDel="00000000">
      <w:rPr>
        <w:rtl w:val="0"/>
      </w:rPr>
      <w:t xml:space="preserve">Izdrukāts 31.03.2023. 18.46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23-TA-504</w:t>
    </w:r>
    <w:r>
      <w:br/>
    </w:r>
    <w:r w:rsidR="00000000" w:rsidRPr="00000000" w:rsidDel="00000000">
      <w:rPr>
        <w:rtl w:val="0"/>
      </w:rPr>
      <w:t xml:space="preserve">Izdrukāts 31.03.2023. 18.46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Atzinumi_23-TA-504.docx</dc:title>
</cp:coreProperties>
</file>

<file path=docProps/custom.xml><?xml version="1.0" encoding="utf-8"?>
<Properties xmlns="http://schemas.openxmlformats.org/officeDocument/2006/custom-properties" xmlns:vt="http://schemas.openxmlformats.org/officeDocument/2006/docPropsVTypes"/>
</file>