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plāna 2025.-2027.gadam projektā (turpmāk - plāna projekts) 7. lpp. un tā pielikumā norādīts, ka nepieciešams papildu finansējums plāna projektā iekļauto pasākumu valsts pamatfunkciju īstenošanai: 2026. gadam 36 582 051 </w:t>
            </w:r>
            <w:r w:rsidR="00000000" w:rsidRPr="00000000" w:rsidDel="00000000">
              <w:rPr>
                <w:i w:val="1"/>
                <w:rtl w:val="0"/>
              </w:rPr>
              <w:t xml:space="preserve">euro</w:t>
            </w:r>
            <w:r w:rsidR="00000000" w:rsidRPr="00000000" w:rsidDel="00000000">
              <w:rPr>
                <w:rtl w:val="0"/>
              </w:rPr>
              <w:t xml:space="preserve">, 2027. gadam 35 527 304 </w:t>
            </w:r>
            <w:r w:rsidR="00000000" w:rsidRPr="00000000" w:rsidDel="00000000">
              <w:rPr>
                <w:i w:val="1"/>
                <w:rtl w:val="0"/>
              </w:rPr>
              <w:t xml:space="preserve">euro</w:t>
            </w:r>
            <w:r w:rsidR="00000000" w:rsidRPr="00000000" w:rsidDel="00000000">
              <w:rPr>
                <w:rtl w:val="0"/>
              </w:rPr>
              <w:t xml:space="preserve">, 2028. gadam 34 039 155 </w:t>
            </w:r>
            <w:r w:rsidR="00000000" w:rsidRPr="00000000" w:rsidDel="00000000">
              <w:rPr>
                <w:i w:val="1"/>
                <w:rtl w:val="0"/>
              </w:rPr>
              <w:t xml:space="preserve">euro </w:t>
            </w:r>
            <w:r w:rsidR="00000000" w:rsidRPr="00000000" w:rsidDel="00000000">
              <w:rPr>
                <w:rtl w:val="0"/>
              </w:rPr>
              <w:t xml:space="preserve">un turpmāk ik gadu 31 823 078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Finanšu ministrijas 2025. gada 18. jūnija atzinumā izteikto iebildumu, ka attiecībā par pasākumiem valsts pamatfunkciju īstenošanai plāna projektā iekļaujami tikai tādi pasākumi, kuru īstenošanu Veselības ministrija var nodrošināt tai piešķirto valsts budžeta līdzekļu ietvaros. Vienlaikus vēršam uzmanību, ka Ministru kabineta 2025. gada 25. jūnija sēdē tika pieņemts rīkojums Nr. 377 (protokols Nr. 25 46. §) “Grozījumi Ministru kabineta 2025. gada 27. marta rīkojumā Nr. 179 “Par likumprojekta “Par valsts budžetu 2026. gadam un budžeta ietvaru 2026., 2027. un 2028. gadam” sagatavošanas grafiku””, nolemjot, ka nozaru ministrijas un centrālās valsts iestādes neiesniedz priekšlikumus par prioritārajiem pasākumiem likumprojektam “Par valsts budžetu 2026. gadam un budžeta ietvaru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precizējams plāna projekts, kā arī rīkojuma projekta 3. punkts, nosakot, ka plāna projektā iekļautie pasākumi pamatfunkciju īstenošanai nodrošināmi Veselības ministrijai piešķirto valsts budžeta līdzekļu ietvaros. Vienlaikus svītrojams MK sēdes protokollēmuma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22.07.2025.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22.07.2025.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