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Transportlīdzekļu un to vadītāju valsts reģistra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16.08.2024.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16.08.2024.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