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ļaujas neformālās izglītības programmas īstenošanai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19.06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19.06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