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un transporta enerģijas salīdzināmām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Oficiālajā statistikas portālā pieejamo kalendārā ceturkšņa statistiku par elektroenerģijas vidējām cenām mājsaimniecībām - attiecībā uz transporta enerģiju, kas uzlādēta uzlādes iekārtās, kas nav pieejamas publiski un kurā tiek izmantota mājsaimniecībām piegādātā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ka CSP nepieciešamos datus līdzīgi kā CSDD iesniedz ERIS, vai publicē Atvērtajā datu portalā, lai šie dati varētu būt automātiski ielasīti no portāla.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Vera Suzdaļenko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Publiski pieejamās transporta enerģijas tirdzniecības vietas operators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informāciju, salīdzināmās transporta enerģijas cenas izvietošanas veida un vietas izvēlē piemērojot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ietvertos norādījumus, izvieto vai operatora tīmekļa vietnē vai mobilajā lietotnē publicē par katru kalendārā gada ceturksni līdz nākamā mēneša 25. datumam, skaidri identificējot, ka publicēta informācija nav informācija par transporta enerģijas pārdošanas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paredzēta uzraudzība par šo prasību izpildi? Ja ir, tad jānosaka atbildīgā institūcija un rīcība konstatētu neatbilstību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anotāciju salāgot ar aktuālo MK noteikumu projekta versiju kā arī dod anotācijā atsauci uz aktuālo informatīvo ziņojumu "Pasākumi elektroenerģijas tirgus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Biseniece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29.11.2024.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29.11.2024.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