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9. decembra noteikumos Nr. 1013 "Kārtība, kādā dzīvokļa īpašnieks daudzdzīvokļu dzīvojamā mājā norēķinās par pakalpojumiem, kas saistīti ar dzīvokļa īpašuma lietošanu"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informēt katru dzīvokļa īpašnieku par izmaiņām attiecīgo pakalpojumu piegādes līgumos, minēto informāciju sniedzot mēneša laikā no grozījumu spēkā stāšanās dienas, ja ar attiecīgajiem grozījumiem mainīta: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direktīvas (ES) 2023/1791 par energoefektivitāti un ar ko groza Regulu (ES) 2023/955 (pārstrādātā redakcija) (turpmāk - Direktīva 2023/1791) 21.panta Siltumapgādes, aukstumapgādes un mājsaimniecības karstā ūdens apgādes līgumiskās pamattiesības 2. un 3. punkti nosaka galalietotāju tiesības saņemt informāciju par pakalpojumu līgumiem un līgumu informāciju pēc pieprasījuma, pirms līguma slēgšanas vai pirms izmaiņām (</w:t>
            </w:r>
            <w:r w:rsidR="00000000" w:rsidRPr="00000000" w:rsidDel="00000000">
              <w:rPr>
                <w:i w:val="1"/>
                <w:rtl w:val="0"/>
              </w:rPr>
              <w:t xml:space="preserve">par piegādes cenas korekcijām, kā arī par korekcijas iemesliem un priekšnosacījumiem un par tās apmēru ne vēlāk kā divas nedēļas un – mājsaimniecības lietotāju gadījumā – ne vēlāk kā vienu mēnesi pirms korekcijas stāšanās spēkā</w:t>
            </w:r>
            <w:r w:rsidR="00000000" w:rsidRPr="00000000" w:rsidDel="00000000">
              <w:rPr>
                <w:rtl w:val="0"/>
              </w:rPr>
              <w:t xml:space="preserve">). Lūdzam precizēt 4. punktu un tā apakšpunktus, iekļaujot arī anotācijas 5.sadaļā Direktīvas 2023/1791 21.pantu, vai sniegt skaidrojumu, kā tiks transponētas šīs Direktīvas 2023/1791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Pārvaldnieks nodrošina, lai dzīvokļu īpašniekiem tiktu piedāvāta iespēja informāciju par pakalpojumu līgumiem, rēķinus un citu saistīto informāciju saņemt elektroniskā veidā, nodrošinot privātuma un datu aizsardzību saskaņā ar normatīvajiem aktiem, kas nosaka fizisko personu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direktīvas (ES) 2023/1791 par energoefektivitāti un ar ko groza Regulu (ES) 2023/955 (pārstrādātā redakcija) (turpmāk - Direktīva 2023/1791) 20.panta 1. punkts nosaka - </w:t>
            </w:r>
            <w:r w:rsidR="00000000" w:rsidRPr="00000000" w:rsidDel="00000000">
              <w:rPr>
                <w:i w:val="1"/>
                <w:rtl w:val="0"/>
              </w:rPr>
              <w:t xml:space="preserve">dalībvalstis nodrošina, lai rēķinus un rēķinu informāciju par enerģijas patēriņu galaizmantotāji saņemtu bez maksas un lai galaizmantotāji pienācīgā veidā un bez maksas varētu piekļūt saviem patēriņa datiem. </w:t>
            </w:r>
            <w:r w:rsidR="00000000" w:rsidRPr="00000000" w:rsidDel="00000000">
              <w:rPr>
                <w:rtl w:val="0"/>
              </w:rPr>
              <w:t xml:space="preserve">Līdzīgi Energoefektivitātes likuma 16. panta pirmā daļa nosaka </w:t>
            </w:r>
            <w:r w:rsidR="00000000" w:rsidRPr="00000000" w:rsidDel="00000000">
              <w:rPr>
                <w:i w:val="1"/>
                <w:rtl w:val="0"/>
              </w:rPr>
              <w:t xml:space="preserve">elektroenerģijas, dabasgāzes, siltumenerģijas, dzesēšanai izmantojamās enerģijas tirgotājiem, nepieprasot atsevišķu samaksu, galalietotājam nodrošināt iespēju saņemt, arī elektroniski, rēķinu, rēķina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w:t>
            </w:r>
            <w:r w:rsidR="00000000" w:rsidRPr="00000000" w:rsidDel="00000000">
              <w:rPr>
                <w:vertAlign w:val="superscript"/>
                <w:rtl w:val="0"/>
              </w:rPr>
              <w:t xml:space="preserve">1</w:t>
            </w:r>
            <w:r w:rsidR="00000000" w:rsidRPr="00000000" w:rsidDel="00000000">
              <w:rPr>
                <w:rtl w:val="0"/>
              </w:rPr>
              <w:t xml:space="preserve"> punktu vai papildināt ar punktu, nosakot pārvaldniekam pienākumu sniegt rēķina informāciju par komunālajiem pakalpojumiem bez atsevišķas samaksas, pārņemot Direktīvas 2023/1791 20.panta 1. punktu, vai sniegt skaidrojumu, kā tiks transponētas šīs Direktīvas 2023/1791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25-TA-510</w:t>
    </w:r>
    <w:r>
      <w:br/>
    </w:r>
    <w:r w:rsidR="00000000" w:rsidRPr="00000000" w:rsidDel="00000000">
      <w:rPr>
        <w:rtl w:val="0"/>
      </w:rPr>
      <w:t xml:space="preserve">Izdrukāts 07.05.2025.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25-TA-510</w:t>
    </w:r>
    <w:r>
      <w:br/>
    </w:r>
    <w:r w:rsidR="00000000" w:rsidRPr="00000000" w:rsidDel="00000000">
      <w:rPr>
        <w:rtl w:val="0"/>
      </w:rPr>
      <w:t xml:space="preserve">Izdrukāts 07.05.2025.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Atzinumi_25-TA-510.docx</dc:title>
</cp:coreProperties>
</file>

<file path=docProps/custom.xml><?xml version="1.0" encoding="utf-8"?>
<Properties xmlns="http://schemas.openxmlformats.org/officeDocument/2006/custom-properties" xmlns:vt="http://schemas.openxmlformats.org/officeDocument/2006/docPropsVTypes"/>
</file>