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vai attiecīgie grozījumi nav uzskatāmi par būtiskiem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65.panta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"Risinājumu apraksts" 1. punktā lūdzam minēto 15.4.2. apakšpunktu aizstāt ar 15.4.3.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15.1. apakšpunktu, paredzot finansējuma saņēmēja projekta vadības un īstenošanas personāla un sadarbības partnera projekta īstenošanas personāla izmaksām piemērot faktiskās izmaksas (t.sk., svītrot nosacījumus par personāla izmaksu metodikas izstrādi un apstiprināšanu). Finansējuma saņēmējs un sadarbības partneris personāla izmaksas plāno un veic atbilstoši vadošās iestādes vadlīnijām attiecināmo izmaksu noteikšanai Eiropas Savienības kohēzijas politikas programmas 2021.– 2027. gada plānošanas periodā. Ņemot vērā minēto, nepieciešams svītrot 15.2., 15.4.3. un 16.5.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Mairita Stepiņa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finansējuma saņēmēja projekta vadības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izteikt Ministru kabineta 2023. gada 19. decembra noteikumu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(turpmāk - MK noteikumi Nr. 818) 15.1.1. un 15.1.2. apakšpunktus grozījumu projektā noteiktajā redakcijā, ņemot vērā to, ka vadošās iestādes vadlīnijās Nr. 1.2 “Vadlīnijas attiecināmo izmaksu noteikšanai Eiropas Savienības kohēzijas politikas programmas 2021.-2027.gada plānošanas periodā” (turpmāk - vadlīnijas) ierosinātie grozījumi, kas paredz arī personāla izmaksu ierobežojumu svītrošanu attiecībā uz daļlaiku u.c., pašlaik ir saskaņošanas procesā un gala versija vēl nav apstiprināta. Līdz ar to aicinām ņemt vērā, ka vadlīnijās vēl iespējamas izmaiņas, tai skaitā tādas, kas ietekmētu arī MK noteikumu Nr. 818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Germs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finansējuma saņēmēja projekta vadības un īstenošanas personāla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šo MK noteikumu 15.1.1. apakšpunkta sākotnējo redakciju, t.sk. atsauci uz  Valsts un pašvaldību institūciju amatpersonu un darbinieku atlīdzības likumu un nosacījumu par 30 procentu noslodzes nepieciešamību pie daļlaika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projekta vadības un īstenošanas personāla atlīdzības izmaksas saskaņā ar Valsts un pašvaldību institūciju amatpersonu un darbinieku atlīdzības likumu. Ja finansējuma saņēmēja projekta vadības un īstenošanas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Mairita Stepiņa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 sadarbības partnera projekta īstenošanas personāla izmaksas šo noteikumu </w:t>
            </w:r>
            <w:r w:rsidR="00000000" w:rsidRPr="00000000" w:rsidDel="00000000">
              <w:rPr>
                <w:rtl w:val="0"/>
              </w:rPr>
              <w:t xml:space="preserve">13.1.</w:t>
            </w:r>
            <w:r w:rsidR="00000000" w:rsidRPr="00000000" w:rsidDel="00000000">
              <w:rPr>
                <w:rtl w:val="0"/>
              </w:rPr>
              <w:t xml:space="preserve"> apakšpunktā minētās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saglabāt jau sākotnēji MK noteikumos iekļauto 15.1.2.apakšpunkta redakciju attiecībā uz sadarbības partnera atlīdzības izmaksām, t.sk. nosacījumu par 30 procentu noslodzes nepieciešamību pie daļlaika iesaistes.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partnera projekta īstenošanas personāla atlīdzības izmaksas šo noteikumu 13.1. apakšpunktā minētās darbības īstenošanai. Ja sadarbības partnera projekta īstenošanas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Mairita Stepiņa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15.4.3. līdz personāla izmaksu metodikas apstiprināšanai – redzes korekcijas līdzekļu kompensācija finansējuma saņēmēja projekta vadības un īstenošanas personālam, ja tā nav iekļauta šo noteikumu </w:t>
            </w:r>
            <w:r w:rsidR="00000000" w:rsidRPr="00000000" w:rsidDel="00000000">
              <w:rPr>
                <w:rtl w:val="0"/>
              </w:rPr>
              <w:t xml:space="preserve">16.5.</w:t>
            </w:r>
            <w:r w:rsidR="00000000" w:rsidRPr="00000000" w:rsidDel="00000000">
              <w:rPr>
                <w:rtl w:val="0"/>
              </w:rPr>
              <w:t xml:space="preserve"> apakšpunktā minētajā veselības apdrošināšanas polisē;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 noteikumu projekta svītrotās izmaksas, kas tika norādītas 15.4.3. apakšpunktā plānots segt no netiešo izmaksu vienotās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Mairita Stepiņa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līdz dienai, kad apstiprināta personāla izmaksu metodika, veselības apdrošināšanu var plānot finansējuma saņēmēja projekta īstenošanas un vadības personālam.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no noteikumu projekta svītrotās izmaksas, kas tika norādītas 16.5. apakšpunktā, plānots segt no netiešo izmaksu vienotās likmes.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Mairita Stepiņa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24-TA-3333</w:t>
    </w:r>
    <w:r>
      <w:br/>
    </w:r>
    <w:r w:rsidR="00000000" w:rsidRPr="00000000" w:rsidDel="00000000">
      <w:rPr>
        <w:rtl w:val="0"/>
      </w:rPr>
      <w:t xml:space="preserve">Izdrukāts 25.02.2025. 11.45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24-TA-3333</w:t>
    </w:r>
    <w:r>
      <w:br/>
    </w:r>
    <w:r w:rsidR="00000000" w:rsidRPr="00000000" w:rsidDel="00000000">
      <w:rPr>
        <w:rtl w:val="0"/>
      </w:rPr>
      <w:t xml:space="preserve">Izdrukāts 25.02.2025. 11.45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Atzinumi_24-TA-3333.docx</dc:title>
</cp:coreProperties>
</file>

<file path=docProps/custom.xml><?xml version="1.0" encoding="utf-8"?>
<Properties xmlns="http://schemas.openxmlformats.org/officeDocument/2006/custom-properties" xmlns:vt="http://schemas.openxmlformats.org/officeDocument/2006/docPropsVTypes"/>
</file>