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"Vecumu meži"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Dabas parka teritorijā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Lielajiem plēsējiem (tāpat kā lielajiem zālēdājiem) ir būtiska loma stabilas/noturīgas ekosistēmas nodrošināšanā. To skaita mākslīga regulēšana neatbilst stingras aizsardzības režīma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medīt lielo plēsēju sugu dzīvniekus, izņemot, ja dabas parka teritorijā tiem ir konstatēta sevišķi bīstama slimība (A kategorijas slimība), kā arī medīt mājlopu novietnēs un 100 metrus no tām, ja iepriekš šeit ir veikti preventīvi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lai samazinātu dzīvnieku bojāeju - mežā un gar ceļiem ierīkot sietveida vai stiepļveida nožogojumus, kuri nav apzīmēti redzamības palielināšanai (piemēram, izmantojot zarus, lentes vai citus dzīvniekiem pamanāmus materiālus);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nav reāla pamatojuma, nav datu par dzīvnieku bojāeju sietveida nošogojumos. Sākotnējā normas ieviešanas doma (Latvijas normatībajos aktos) bija pasargāt no stiepļu piesārņojuma dabā. Atsevišķas stieples (nevis pinumi, bet atsevišķas līnijjas, t.sk. dzeliņdrātis) tiešām apdraud lielos dzīvniekus, g.k. ragaiņus, kuri tajās mēdz sapīties. Žogu apzīmēšanai, it īpaši pinuma žogu, nav būtiska nozīme.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lai samazinātu dzīvnieku bojāeju un savainošanās iespējas - ierīkot stiepļu, tajā skaitā dzeliņstiepļu, līnijveidaveida nožogojumus;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11.20. ierīkot savvaļas dzīvnieku piebarošanas vietas, kā arī brīvā dabā novietot (deponēt) lauksaimniecības un pārtikas produktus, izņemot pagalmos un dārzos. Pieļaujama medījamo dzīvnieku piebarošana dozētā veidā no mucām, piltuvveida barotavām vai automātiskām barotavām vietās, kur tas neapdraud īpaši aizsargājamo biotopu vai īpaši aizsargājamo sugu dzīvotņu saglabāšanu, ja tas nepieciešams dzīvnieku skaita regulēšanai;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aizsargājamās dabas teritorijās nebūtu pieļaujama nekāda savvaļas sugu dzīvnieku piebarošana, ja tas nav saistīts ar īpaši aizsargājamo sugu saglabāšanu. Barotavu veids (dozēta vai nedozēta), nemaina piebarošanas nevēlamo ietekmi uz ekosistēmu.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11.20. ierīkot savvaļas sugu dzīvnieku piebarošanas vietas, kā arī brīvā dabā novietot (deponēt) lauksaimniecības un pārtikas produktus, izņemot pagalmos un dārzos;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medīt no 1. marta līdz 15. augustam, izņemot mežacūku medības, kā arī gadījumos, ja ir konstatēti būtiski medījamo dzīvnieku nodarīti postījumi lauksaimniecības zemēm, kā arī lai nepieļautu sevišķi bīstamo slimību (A kategorijas slimību) vai zoonožu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medības, kā saimnieciskā darbība vai apzināta dzīvnieku skaita samazināšana, nav pieļaujama. Medības, kā līdzeklis dzīvnieku atturēšanai no lauksaimniecības kultūraugu postīšanas, ir pieļaujams tikai konkrētās lauksimniecības zemēs, nevis vispārēja dzīvnieku skaita samazināšana dabas liegumā. Pie tam, intensīvas lauksimniecības platībām nevajadzētu būt iekļautām dabas lieguma teritorijā. Zoonozes plašākā nozīmē nevar būt par iemeslu medībām.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medīt, izņemot gadījumos, ja ir konstatēti būtiski medījamo dzīvnieku nodarīti postījumi lauksaimniecības zemēm, kā arī, lai nepieļautu sevišķi bīstamo slimību (A kategorijas slimību) izplatīšanos, ja tāda ir konstatēta dabas liegumā.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lai samazinātu dzīvnieku bojāeju - pļaut lauksaimniecībā izmantojamās zemes un lauces virzienā no malām uz centru. Nelīdzena reljefa apstākļos pļauj slejās virzienā no lauka atklātās malas (arī no pagalma, ceļa, atklāta grāvja, žoga, upes) uz krūmāju vai mežu;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aizmirsta vēl viena alternatīva.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lai samazinātu dzīvnieku bojāeju - pļaut lauksaimniecībā izmantojamās zemes un lauces virzienā no malām uz centru, izņemot, ja tiek atstāta nenopļauta vidējā sleja vismaz 5 metru platumā. Nelīdzena reljefa apstākļos pļauj slejās virzienā no lauka atklātās malas (arī no pagalma, ceļa, atklāta grāvja, žoga, upes) uz krūmāju vai mežu;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medīt no 1. marta līdz 15. augustam, izņemot mežacūku medības, kā arī gadījumos, ja ir konstatēti būtiski medījamo dzīvnieku nodarīti postījumi lauksaimniecības zemēm, kā arī lai nepieļautu sevišķi bīstamo slimību (A kategorijas slimību) vai zoonožu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medīt, izņemot, lai nepieļautu sevišķi bīstamo slimību (A kategorijas slimību) izplatīšanos, ja kāda no tām ir konstatēta dabas liegumā, kā arī lauksaimniecības zemēs, lai tur novērstu būtiskus medījamo dzīvnieku nodarītus postījumus.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06.10.2025.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06.10.2025.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Atzinumi_24-TA-325.docx</dc:title>
</cp:coreProperties>
</file>

<file path=docProps/custom.xml><?xml version="1.0" encoding="utf-8"?>
<Properties xmlns="http://schemas.openxmlformats.org/officeDocument/2006/custom-properties" xmlns:vt="http://schemas.openxmlformats.org/officeDocument/2006/docPropsVTypes"/>
</file>