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22-TA-2430: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22. jūlija noteikumos Nr. 421 "Medību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(Sanāksmju darba tabula)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(ZM_TA proj_ sabiedriskā apspriešana_22-TA-2430_Grozījumi Medību noteikumos)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3.2.18. mērkaziņas </w:t>
            </w:r>
            <w:r w:rsidR="00000000" w:rsidRPr="00000000" w:rsidDel="00000000">
              <w:rPr>
                <w:i w:val="1"/>
                <w:rtl w:val="0"/>
              </w:rPr>
              <w:t xml:space="preserve">(Gallinago gallinago)</w:t>
            </w:r>
            <w:r w:rsidR="00000000" w:rsidRPr="00000000" w:rsidDel="00000000">
              <w:rPr>
                <w:rtl w:val="0"/>
              </w:rPr>
              <w:t xml:space="preserve"> – no 1. augusta līdz 15. 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aizsardzības pārvalde (turpmāk - DAP) nepiekrīt mērkaziņu iekļaušanai Medību noteikumos kā medījamo sugu.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tiek pamatots ar to, ka mērkaziņu var sajaukt ar ķikutu, kas Latvijā ir apdraudēta suga – atbilstoši IUCN kritērijiem apdraudētības kategorija VU (jutīga suga). Lielākajā daļā valstu, kur mērkaziņa tiek medīta, ķikuts nav sastopams vai ir sastopams ārkārtīgi reti, tādējādi ir zems risks, ka mērkaziņu medībās nejauši var tikt nogalināts ķikuts.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Analizējot sugas populācijas stāvokli Latvijā, īstermiņā tā ir stabila, savukārt populācijas stāvokļa ilgtermiņa tendence Latvijā ir nezināma, bet sugas populācijas stāvokļa tendence Eiropā ir lejupejoša, un tas nozīmē, ka sugai ir nepieciešama aizsardzība visā Eiropas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Medību noteikumi jau šobrīd aizliedz šaut uz neskaidru mērķi. DAP nav pārliecības, ka mednieki spēj atšķirt mērkaziņas no ķikutiem, it sevišķi īsā lidojuma laikā - īpaši, ja runājam par sugām, kas ir tik līdzīgas, ka to atšķiršana apstākļos, kur lēmums jāpieņem sekundes laikā (tipiski mērkaziņu medībās), var sagādāt grūtības pat labam putnu pazinējam, kur nu vēl caurmēra medniekam. Relatīvi parastā mērkaziņa un globāli apdraudētais ķikuts ir tieši šāds ļoti līdzīgo sugu piemērs. Šādā situācijā, kļūda tiks konstatēta tikai tad, kad putns jau būs nošauts un kaitējums jau būs nodarīts, bet sods neatgriezīs populācijai iznīcināto globāli apdraudētās sugas indivīdu, kas rezultēsies ar ķikuta populācijas stāvokļa strauju pasliktināšanos Latvijā.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Kauliņa (DAP)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Šajos noteikumos un medības reglamentējošos normatīvajos aktos noteiktajā kārtībā zīdītāju medīšana ārpus noteiktajiem medību termiņiem pieļaujama, ja tas nepieciešams postījumu novēršanai, kā arī sabiedrības drošības un interešu aizsardzībai.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pārkāpumu procedūras lietai Nr.2021/2260 (2022) 1647 precizējami 7.punkta nosacījumi attiecībā uz Dzīvotņu direktīvas V pielikuma sugām, paredzot, ka izņēmi pieļaujami tikai  tad, ja nav apmierinošas alternatīvas un netiek kaitēts attiecīgo sugu populāciju saglabāšanai labvēlīgā aizsardzības statusā. Noteikumu 7.punkts būtu papildināms ar jaunu teikumu. Lai nerastos pārpratumi attiecībā par to uz kurām sugām šie nosacījumi attiecināmi, tad ierosinām sugas uzskaitīt.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7.Šajos noteikumos un medības reglamentējošajos normatīvajos aktos noteiktajā kārtībā zīdītāju medīšana ārpus noteiktajiem medību termiņiem pieļaujama, ja tas nepieciešams postījumu novēršanai, kā arī sabiedrības drošības un interešu aizsardzībai. Vilka (Canis lupus), bebra (Castor fiber), meža caunas (Martes martes), seska (Mustela putorius), baltā zaķa (Lepus timidus) un zeltainā šakāļa (Canis aureus) medīšana ārpus noteiktajiem medību termiņiem pieļaujama tikai tad, ja nav apmierinošas alternatīvas un netiek kaitēts attiecīgās sugas populācijas saglabāšanai labvēlīgā aizsardzības statusā tās dabiskās izplatības areālā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Vilnis Bernards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Akts par vilka nomedīšanu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svītrots noteikumu 4. pielikums, lūdzam sniegt skaidrojumu, kā Dabas aizsardzības pārvalde (turpmāk - DAP) turpmāk varēs pārliecināties, ka 1973. gada 3. marta Vašingtonas konvencijas “Par starptautisko tirdzniecību ar apdraudēto savvaļas dzīvnieku un augu sugām” (tupmāk - CITES) pielikumos iekļautas medījamas dzīvnieku sugas indivīds ir legāli iegūts mednieka īpašumā, ja mednieks vēlēsies nomedīto dzīvnieku eksportēt vai izmantot komerciālos nolūkos. Atbilstoši normatīvajam regulējumam šādā gadījumā ir nepieciešams saņemt CITES  atļauju vai sertifikātu, kuru izsniedz DAP.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Kauliņa (DAP)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sadaļā Risinājuma apraksts precizējama informācija attiecībā par garkalā (Anas acuta) statusu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Vilnis Bernards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anotācijā norādīt, ka Maža valsts reģistrā personas var autentificēties bez maksas ar viesiem Latvija.lv pieejamajiem autentificēšanās rīkiem.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Pauls Puķītis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3.2.18. mērkaziņas </w:t>
            </w:r>
            <w:r w:rsidR="00000000" w:rsidRPr="00000000" w:rsidDel="00000000">
              <w:rPr>
                <w:i w:val="1"/>
                <w:rtl w:val="0"/>
              </w:rPr>
              <w:t xml:space="preserve">(Gallinago gallinago)</w:t>
            </w:r>
            <w:r w:rsidR="00000000" w:rsidRPr="00000000" w:rsidDel="00000000">
              <w:rPr>
                <w:rtl w:val="0"/>
              </w:rPr>
              <w:t xml:space="preserve"> – no 1. augusta līdz 15. 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atkārtoti  izvērtēt mērkaziņas iekļaušanas medījamo sugu sarakstā pamatotību, ņemot vērā ka nav mainījušies nosacījumi, kas bija par pamatu negatīvam lēmumam 2022.gada 12.aprīļa Ministru kabineta sēdē.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Vilnis Bernards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22-TA-2430</w:t>
    </w:r>
    <w:r>
      <w:br/>
    </w:r>
    <w:r w:rsidR="00000000" w:rsidRPr="00000000" w:rsidDel="00000000">
      <w:rPr>
        <w:rtl w:val="0"/>
      </w:rPr>
      <w:t xml:space="preserve">Izdrukāts 28.11.2022. 21.44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22-TA-2430</w:t>
    </w:r>
    <w:r>
      <w:br/>
    </w:r>
    <w:r w:rsidR="00000000" w:rsidRPr="00000000" w:rsidDel="00000000">
      <w:rPr>
        <w:rtl w:val="0"/>
      </w:rPr>
      <w:t xml:space="preserve">Izdrukāts 28.11.2022. 21.44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Atzinumi_22-TA-2430.docx</dc:title>
</cp:coreProperties>
</file>

<file path=docProps/custom.xml><?xml version="1.0" encoding="utf-8"?>
<Properties xmlns="http://schemas.openxmlformats.org/officeDocument/2006/custom-properties" xmlns:vt="http://schemas.openxmlformats.org/officeDocument/2006/docPropsVTypes"/>
</file>