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23-TA-1865: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tiesu ekspertīžu institūta reformas gaitu un turpmāk veicamajiem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konceptuāli iebilst projekta tālākajai virzībai līdz brīdim kamēr atkārtoti netiek izvērtēti Saeimas  Aizsardzības, iekšlietu, un korupcijas novēršanas komisijas 2023. gada 7. novembra vēstulē Nr.142.9/6-80-14/23 ietvertie problēmjautājumi saistībā ar tiesu ekspertīžu institūta reformas īstenošanu un pārvērtēta Tiesu ekspertīžu reformas nepieciešamība un izvēlētais modelis, kā arī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politiskā vienošanās par turpmāko rīcību.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Kalniņa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3.1. sadaļā, aprakstot risinājuma variantu, kas paredz 10 gadu pārejas periodu, norādīts, ka “</w:t>
            </w:r>
            <w:r w:rsidR="00000000" w:rsidRPr="00000000" w:rsidDel="00000000">
              <w:rPr>
                <w:i w:val="1"/>
                <w:rtl w:val="0"/>
              </w:rPr>
              <w:t xml:space="preserve">reformai pakļautajiem VP GKrPP KP nodarbinātajiem pēc pārveidoto amata vietu pārcelšanas uz VTEI tiktu turpināts uzskaitīt izdienas stāžu, stāžā ieskaitot nepārtrauktās nodarbinātības laiku VTEI, un saglabātas tiesības uz izdienas pensiju”. Savukārt tālāk informatīvajā ziņojumā norādīts, ka “reformai pakļautie VP GKrPP KP nodarbinātie turpinātu veikt tiesu eksperta pienākumus kā amatpersonas ar speciālo dienesta pakāpi līdz grozījumu likumā "Par izdienas pensijām Iekšlietu ministrijas sistēmas darbiniekiem ar speciālajām dienesta pakāpēm" spēkā stāšanās brīdim (pie nosacījuma, ka regulējums stājas spēkā pirms VTEI izveides). Pēc grozījumu spēkā stāšanās un amatpersonu ar speciālo dienesta pakāpi amatu pārveidošanas, reformai pakļautie VP GKrPP KP nodarbinātie pienākumu izpildi turpinātu darbinieka  statusā VP GKrPP KP līdz pārveidoto amata vietu pārcelšanai uz VTEI.  Reformai pakļautajiem VP GKrPP KP nodarbinātajiem tiktu turpināts uzskaitīt izdienas stāžu arī pēc amatpersonu ar speciālo dienesta pakāpi amatu pārveidošanas par darbinieku amata vietām, stāžā ieskaitot nepārtrauktās nodarbinātības laiku VTEI un saglabājot tiesības uz izdienas pensiju, ja 10 gadu laikā no grozījumu spēkā stāšanās dienas tiek sasniegts šobrīd amatpersonām ar speciālo dienesta pakāpi noteiktais izdienas pensijas vecums un nepieciešamais izdienas stāžs.</w:t>
            </w:r>
            <w:r w:rsidR="00000000" w:rsidRPr="00000000" w:rsidDel="00000000">
              <w:rPr>
                <w:rtl w:val="0"/>
              </w:rPr>
              <w:t xml:space="preserve">”. No minētā izriet, ka amatpersonas ar speciālo dienesta pakāpi tiks atvaļinātas no dienesta pirms Vienotās tiesu ekspertīžu iestādes izveidošanas un turpinās pildīt savus amata pienākumus Valsts policijas Kriminālistikas pārvaldē darbinieka statusā, bet nodarbinātības laiks darbinieka statusā netiks ieskaitīts izdienā, kas dod tiesības uz izdienas pensiju. Paužams viedoklis, ka tiesiskai noteiktībai atbilstošs risinājums ir tāds, kas paredz, ka amatpersonas ar speciālo dienesta pakāpi tiek atvaļinātas no dienesta un uzreiz pēc atvaļināšanas no dienesta uzsāk pildīt amata pienākumus Vienotajā tiesu ekspertīžu iestādē. Savukārt, ja plānotais risinājums paredz, ka atvaļinātās amatpersonas vēl kādu laiku turpinās pildīt savus amata pienākumus Valsts policijas Kriminālistikas pārvaldē darbinieka statusā, tā apraksts ir precizējams, norādot, ka minētās amatpersonas izdienas stāžā, kas dod tiesības uz izdienas pensiju, ieskata ne tikai nepārtrauktās nodarbinātības laiku Vienotajā tiesu ekspertīžu iestādē, bet arī laiku, ko minētās amatpersonas no atvaļināšanas no dienesta brīža līdz pārcelšanai uz Vienoto tiesu ekspertīžu iestādi ir nostrādājušas Valsts policijas Kriminālistikas pārvaldē darbinieka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konceptuālā ziņojuma 1.pielikumā norādītās 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11.punktā - mainīt atbildīgo institūciju secību un likt pirmajā vietā VTEB. VP GKrPP KP nav atbildīgie par jaunas VTE iestādes ekspertu apmācību, bet var piedalīties apmācības procesā,  ja būs nepieciešams un būs kandidāti;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17.punktā - IC jāliek pirmajā vietā, jo IC ir sistēmas uzturētājs, VP GKrPP KP ir sistēmas lietotājs;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18.punktā - norādē uz ziņojuma 18.1 un 18.2. apakšpunktu, mainīt atbildīgo institūciju secību un likt pirmajā vietā VTEB vai TM, izņemot pasākumos “Sagatavots nododamo materiāli tehnisko vienību sākotnējais saraksts” un “Aktualizēts nododamo materiāli tehnisko vienību sākotnējas saraksts”, kur atbildīgie būs VP GKrPP KP; norādē uz ziņojuma 18.3. apakšpunktu, mainīt atbildīgo institūciju  secību un likt pirmajā vietā VTEB. VP GKrPP var piedalīties šajā procesā tikai palīdzot ar aprīkojuma demontāžu.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Sokolova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"Par tiesu ekspertīžu institūta reformas gaitu un turpmāk veicamajiem pasākumiem" 2.pielikums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vārā VP GKrPP KP amatpersonu dienesta gaitas nepārtrauktību nepieciešams precizēt informāciju Konceptuālā ziņojuma "Par tiesu ekspertīžu institūta reformas gaitu un turpmāk veicamajiem pasākumiem" 2.pielikuma EXCEL datnēs, piemēram, kolonnā “B “ un kolonnā “C” atsevišķās pozīcijās precizēt amata nosaukumu un/vai speciālo dienesta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Konceptuālā ziņojuma "Par tiesu ekspertīžu institūta reformas gaitu un turpmāk veicamajiem pasākumiem" 2.pielikuma EXCEL datnēs kolonnā “F” norādīta informācija, t.i. izdiena/stāžs, uz 2023.gadu, nepieciešams precizēt kolonnā “F” informāciju vai virsrakstu.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Veide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vārā, ka uz 2023.gada 1.decembri informācija par VP GKrPP KP personālu ir mainījusies un Konceptuālajā ziņojumā "Par tiesu ekspertīžu institūta reformas gaitu un turpmāk veicamajiem pasākumiem" nav nodarīta atsauce – “informācijas atkopošanas datums” nepieciešams precizēt un norādīt aktuālo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3. nodaļa “Konstatētie problēmjautājumi reformas ieviešanas procesā” teikumu (4.lpp.) </w:t>
            </w:r>
            <w:r w:rsidR="00000000" w:rsidRPr="00000000" w:rsidDel="00000000">
              <w:rPr>
                <w:i w:val="1"/>
                <w:rtl w:val="0"/>
              </w:rPr>
              <w:t xml:space="preserve">“Šobrīd VP GKrPP KP Ekspertīžu birojā strādā 19 vecākie tiesu eksperti (darbinieks, ar kuru noslēgts darba līgums), no kuriem 7 ir izdienas pensijas saņēmēji, savukārt VP GKrPP KP Reģionu birojā 5 vecākie eksperti (darbinieks, ar kuru noslēgts darba līgums), no kuriem 2 ir izdienas pensijas saņēmēji”</w:t>
            </w:r>
            <w:r w:rsidR="00000000" w:rsidRPr="00000000" w:rsidDel="00000000">
              <w:rPr>
                <w:rtl w:val="0"/>
              </w:rPr>
              <w:t xml:space="preserve"> šādā redakcijā “</w:t>
            </w:r>
            <w:r w:rsidR="00000000" w:rsidRPr="00000000" w:rsidDel="00000000">
              <w:rPr>
                <w:b w:val="1"/>
                <w:rtl w:val="0"/>
              </w:rPr>
              <w:t xml:space="preserve">Šobrīd VP GKrPP KP Ekspertīžu birojā strādā 21 vecākie tiesu eksperti (darbinieks, ar kuru noslēgts darba līgums), no kuriem 8 ir izdienas pensijas saņēmēji, savukārt VP GKrPP KP Reģionu birojā 5 vecākie eksperti (darbinieks, ar kuru noslēgts darba līgums), no kuriem 2 ir izdienas pensijas saņēmēji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3.1. nodaļa “Pārejas perioda ilgums”: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rindkopu (5.lpp.) ” </w:t>
            </w:r>
            <w:r w:rsidR="00000000" w:rsidRPr="00000000" w:rsidDel="00000000">
              <w:rPr>
                <w:i w:val="1"/>
                <w:rtl w:val="0"/>
              </w:rPr>
              <w:t xml:space="preserve">VP GKrPP KP amatpersonu  skaits uz 2023. gada 1. jūliju VP GKrPP Ekspertīžu birojā - 53, VP GKrPP Reģionu birojā – 71 . Personāla datu analīze liecina, ka no VTEI uzsākšanas dienas (2026. gada 1. janvārī) līdz 2035. gada 31. decembrim 22 VP GKrPP KP Ekspertīžu biroja un 36 Reģionu biroja amatpersonas ar speciālo dienesta pakāpi sasniegs Dienesta gaitas likuma 46. pantā noteikto vecumu un 20 gadu izdienu.”</w:t>
            </w:r>
            <w:r w:rsidR="00000000" w:rsidRPr="00000000" w:rsidDel="00000000">
              <w:rPr>
                <w:rtl w:val="0"/>
              </w:rPr>
              <w:t xml:space="preserve"> šādā redakcijā “</w:t>
            </w:r>
            <w:r w:rsidR="00000000" w:rsidRPr="00000000" w:rsidDel="00000000">
              <w:rPr>
                <w:b w:val="1"/>
                <w:rtl w:val="0"/>
              </w:rPr>
              <w:t xml:space="preserve">VP GKrPP KP amatpersonu   skaits uz 2023. gada 1.decembri VP GKrPP Ekspertīžu birojā – 52, VP GKrPP Reģionu birojā – 69 . Personāla datu analīze liecina, ka no VTEI uzsākšanas dienas (2026. gada 1. janvārī) līdz 2035. gada 31. decembrim 22 VP GKrPP KP Ekspertīžu biroja un 34 Reģionu biroja amatpersonas ar speciālo dienesta pakāpi sasniegs Dienesta gaitas likuma 46. pantā noteikto vecumu un 20 gadu izdienu.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teikumu (6.lpp.) “</w:t>
            </w:r>
            <w:r w:rsidR="00000000" w:rsidRPr="00000000" w:rsidDel="00000000">
              <w:rPr>
                <w:i w:val="1"/>
                <w:rtl w:val="0"/>
              </w:rPr>
              <w:t xml:space="preserve">Laika periodā no VTEI darbības uzsākšanas dienas (2026. gada 1. janvārī) līdz 2039. gada 31. decembrim lielākā daļa jeb 28 VP GKrPP Ekspertīžu biroja un 40 VP GKrPP Reģionu biroja amatpersonas ar speciālo dienesta pakāpi sasniegs  Dienesta gaitas likuma 46. pantā noteikto vecumu un 20 gadu izdienu.</w:t>
            </w:r>
            <w:r w:rsidR="00000000" w:rsidRPr="00000000" w:rsidDel="00000000">
              <w:rPr>
                <w:rtl w:val="0"/>
              </w:rPr>
              <w:t xml:space="preserve">” šādā redakcijā </w:t>
            </w:r>
            <w:r w:rsidR="00000000" w:rsidRPr="00000000" w:rsidDel="00000000">
              <w:rPr>
                <w:b w:val="1"/>
                <w:rtl w:val="0"/>
              </w:rPr>
              <w:t xml:space="preserve">“Laika periodā no VTEI darbības uzsākšanas dienas (2026. gada 1. janvārī) līdz 2039. gada 31. decembrim lielākā daļa jeb 27 VP GKrPP Ekspertīžu biroja un 39 VP GKrPP Reģionu biroja amatpersonas ar speciālo dienesta pakāpi sasniegs  Dienesta gaitas likuma 46. pantā noteikto vecumu un 20 gadu izdienu.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teikumu (7.lpp.)</w:t>
            </w:r>
            <w:r w:rsidR="00000000" w:rsidRPr="00000000" w:rsidDel="00000000">
              <w:rPr>
                <w:i w:val="1"/>
                <w:rtl w:val="0"/>
              </w:rPr>
              <w:t xml:space="preserve"> “Personāla datu analīze liecina, ka no likuma spēkā stāšanās dienas, kas varētu būt 2024. gada nogale, 10 gadu laikā jeb līdz 2034. gada 31. decembrim 23 VP GKrPP KP Ekspertīžu biroja un 45 Reģionu biroja amatpersonas ar speciālo dienesta pakāpi  sasniegs Dienesta gaitas likuma 46. pantā noteikto vecumu un 20 gadu izdienu.”</w:t>
            </w:r>
            <w:r w:rsidR="00000000" w:rsidRPr="00000000" w:rsidDel="00000000">
              <w:rPr>
                <w:rtl w:val="0"/>
              </w:rPr>
              <w:t xml:space="preserve"> šādā redakcijā “</w:t>
            </w:r>
            <w:r w:rsidR="00000000" w:rsidRPr="00000000" w:rsidDel="00000000">
              <w:rPr>
                <w:b w:val="1"/>
                <w:rtl w:val="0"/>
              </w:rPr>
              <w:t xml:space="preserve">Personāla datu analīze liecina, ka no likuma spēkā stāšanās dienas, kas varētu būt 2024. gada nogale, 10 gadu laikā jeb līdz 2034. gada 31. decembrim 22 VP GKrPP KP Ekspertīžu biroja un 38 Reģionu biroja amatpersonas ar speciālo dienesta pakāpi  sasniegs Dienesta gaitas likuma 46. pantā noteikto vecumu un 20 gadu izdienu.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teikumu (7.lpp.) </w:t>
            </w:r>
            <w:r w:rsidR="00000000" w:rsidRPr="00000000" w:rsidDel="00000000">
              <w:rPr>
                <w:i w:val="1"/>
                <w:rtl w:val="0"/>
              </w:rPr>
              <w:t xml:space="preserve">“Personāla datu analīze liecina, ka no VTEI darbības uzsākšanas dienas (2026. gada 1. janvāris) līdz 2030. gada 31. decembrim 12 VP GKrPP KP Ekspertīžu biroja un 14 Reģionu biroja amatpersonas ar speciālo dienesta pakāpi sasniegs  Dienesta gaitas likuma 46. pantā noteikto vecumu un 20 gadu izdienu.”</w:t>
            </w:r>
            <w:r w:rsidR="00000000" w:rsidRPr="00000000" w:rsidDel="00000000">
              <w:rPr>
                <w:rtl w:val="0"/>
              </w:rPr>
              <w:t xml:space="preserve"> šādā redakcijā </w:t>
            </w:r>
            <w:r w:rsidR="00000000" w:rsidRPr="00000000" w:rsidDel="00000000">
              <w:rPr>
                <w:b w:val="1"/>
                <w:rtl w:val="0"/>
              </w:rPr>
              <w:t xml:space="preserve">“Personāla datu analīze liecina, ka no VTEI darbības uzsākšanas dienas (2026. gada 1. janvāris) līdz 2030. gada 31. decembrim 12 VP GKrPP KP Ekspertīžu biroja un 20 Reģionu biroja amatpersonas ar speciālo dienesta pakāpi sasniegs  Dienesta gaitas likuma 46. pantā noteikto vecumu un 20 gadu izdienu.”.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Veide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23-TA-1865</w:t>
    </w:r>
    <w:r>
      <w:br/>
    </w:r>
    <w:r w:rsidR="00000000" w:rsidRPr="00000000" w:rsidDel="00000000">
      <w:rPr>
        <w:rtl w:val="0"/>
      </w:rPr>
      <w:t xml:space="preserve">Izdrukāts 05.12.2023.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23-TA-1865</w:t>
    </w:r>
    <w:r>
      <w:br/>
    </w:r>
    <w:r w:rsidR="00000000" w:rsidRPr="00000000" w:rsidDel="00000000">
      <w:rPr>
        <w:rtl w:val="0"/>
      </w:rPr>
      <w:t xml:space="preserve">Izdrukāts 05.12.2023.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Atzinumi_23-TA-1865.docx</dc:title>
</cp:coreProperties>
</file>

<file path=docProps/custom.xml><?xml version="1.0" encoding="utf-8"?>
<Properties xmlns="http://schemas.openxmlformats.org/officeDocument/2006/custom-properties" xmlns:vt="http://schemas.openxmlformats.org/officeDocument/2006/docPropsVTypes"/>
</file>