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"SAULES APTIEKA"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Trūkst kontroles mehānismu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normatīvās redakcijas piedāvājumā nav pietiekami precīzi noteikti kontroles mehānismi, lai garantētu zāļu drošumu un kvalitāti importa gadījumos. Pašreizējā versija nerisina jautājumus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izcelsmes uzticamību – vai tās iegādātas no pārbaudītiem un legāliem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Pareizu uzglabāšanu – vai visā piegādes ķēdē tiek ievēroti atbilstoši temperatūras un vides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šādiem mehānismiem nav iespējams garantēt pacientu drošību un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25.¹ panta atstāt spēkā esošo Farmācijas 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Pozņaks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norma apdraud konkurences 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nosaka skaidras, stingras un uzraugāmas prasības zāļu lieltirgotavām,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Plaša sortimenta un nepārtrauktas un pietiekoši diversificētas piegādes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Noteiktu cenu, uzcenojuma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Pastāvīgu kontroli no nacionālajām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piedāvātā jaunā redakcija paredz būtisku paplašinājumu tiešā importa iespējām no ārvalstīm, būtiski nemainot vai nenosakot līdzvērtīgas prasības šiem importētājiem. Praktiski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Ārvalstu piegādātājiem tiktu piemērota mazāka regulatīvā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Netiktu garantēta zāļu pieejamība vai kvalitātes nepārtrauktība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Vietējie lieltirgotāji nonāktu nelabvēlīgā konkurences situācijā, nespējot konkurēt ar importa dalībniekiem, kuriem nav jāievēro tie paši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Samazināsies ieguldījumu atdeve Latvijas zāļu apgādes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Tiks kavēta vietējo uzņēmumu attīstība un augstvērtīga ar augstu pievienoto vērtību pakalpojumu paketes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Tiek apdraudēta Latvijas drošības un ekonomikas stabilitāte zāļu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Tiks radīti apstākļi diskriminējošai situācijai pret vietējiem lieltirgotājiem un zāļu apgādes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Pozņaks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pieeja nevis risina zāļu nepieejamības problēmu, bet to apiet, uzliekot atbildību par zāļu sagādi ārstniecības iestādēm un aptiekām. Šāda decentralizācija apdraud sistēmas caurspīdīgumu, drošību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Lieltirgotavu kapacitāte un pienākums nodrošināt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pieņemt, ka ārstniecības iestādes vai aptiekas spēs zāles sagādāt efektīvāk par zāļu komerciālā lieltirgotavām. Lieltirgotavām ir pieredze, attiecības ar ražotājiem un diversificēti sagādes ceļi, izveidotas loģistikas ķēdes un zināšanas par regulējošajām prasībām gan vietēji, gan globāli. Zāļu sagāde no ārvalstīm ir sarežģīts  un multifaktoriāls process, un šādas procedūras nav efektīvi veicamas centrāli bez regulāras un atstrādātas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traucējumi un nevienlīdzīga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lieltirgotāju vai ražotāju tiešu piegāžu atļaušana rada nevienlīdzīgus konkurences apstākļus nacionālajām lieltirgotavām un aptiekām, kuras nodrošina zāles force major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mehānisms, ja tas tiek piemērots bieži vai elastīgi, deformē konkurenci un var novest pie vietējo uzņēmumu izstumšanas no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Sistēmiskuma trūkums un sadrumstalotība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zāļu iepirkšana rada sadrumstalotu apriti, kur katra aptieka vai ārstniecības iestāde darbojas atsevišķi. Tas apgrūtina uzraudzību, piegāžu koordināciju un efektīvu valsts mēroga rīcību zāļu nepieejamības gadījumos. Šāda fragmentācija apdraud arī iespējas veikt centralizētus iepirkumus un pārraudzīt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Zāļu piegādes noteikumu liberalizācija, ļaujot lieltirgotavām rīkoties nevis izvairīties no vietējām apgādes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izņēmuma mehānisma ieviešana nav risinājums – tā tikai imitē problēmas pārvarēšanu vai proaktīvu risināšanu, nevis novērš tās cēloņus. Zāļu nepieejamības gadījumos jābūt liberālam normatīvajam regulējumam, kas atļauj lieltirgotavām organizēt piegādi arī nestandarta apstākļos. Tā vietā, lai veidotu alternatīvu apgādes kanālu, ir jānodrošina, ka vietējām lieltirgotavām un kompetentām aptiekām ir iespēja elastīgi pielāgot normatīvās prasības īpašos gadījumos, vienlaikus saglabājot atbildību, caurskatāmību un uzraudzību. Ir jāparedz, ka kontrolējošām iestādēm ir iespēja piemērot izņēmuma mehānismu force majour un izņēmuma situācijās attiecībā uz vietējiem zāļu apgādes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41. panta trešās un ceturtās daļas redakciju, un to pārstrādāt šādā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nepieejamības risināšana jānodrošina, sadarbojoties kompetentajām iestādēm ar zāļu lieltirgotavām, kurām jau ir nepieciešamā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ārstniecības iestādēm vai aptiekām, bet tieši lieltirgotavām būtu jāpiešķir iespēja pielāgot noteiktas prasības ārkārtas situācijās, lai efektīvi nodrošinātu zāļu sagādi.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normatīvs risinājums, kas stiprina lieltirgotavu un aptieku spēju nodrošināt zāļu pieejamību, vienlaikus saglabājot zāļu apgādes ķēdi drošu, uzraugāmu un centralizētu.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Pozņaks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15.05.2025.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15.05.2025.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