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23-TA-1068: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13. decembra noteikumos Nr. 788 "Noteikumi par atkritumu savākšanas un šķirošanas vietām"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9.0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r w:rsidR="00000000" w:rsidRPr="00000000" w:rsidDel="00000000">
              <w:rPr>
                <w:vertAlign w:val="superscript"/>
                <w:rtl w:val="0"/>
              </w:rPr>
              <w:t xml:space="preserve">3</w:t>
            </w:r>
            <w:r w:rsidR="00000000" w:rsidRPr="00000000" w:rsidDel="00000000">
              <w:rPr>
                <w:rtl w:val="0"/>
              </w:rPr>
              <w:t xml:space="preserve"> Uz šo noteikumu 13.2.apakšpunktā, 16.4.11. apakšpunktā minēto atkritumu savākšanai paredzēta konteinera un uz būvniecības atkritumu laukumā izvietota konteinera būvniecības un būvju nojaukšanas atkritumiem izvieto tikai šo noteikumu 25.1. un 25.2.apakšpunktā minēto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25.1. apakšpunktā ir noteikts, ka uz konteinera jābūt informācijai par konteinerā ievietojamo atkritumu veidu atbilstoši šo noteikumu 1. pielikumā noteiktajam marķējumam, bet 1. pielikumā nav noteikts atkritumu veids un marķējums 13.2. un 16.4.11. apakšpunktā noteiktajiem atkritumu veidiem (būvniecības un būvju nojaukšanas atkritumi, kas radušies mājsaimniecībās un būvniecības noteikumu projektā 25 un būvju nojaukšanas atkritumi), nepieciešams precizēt 25.3  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25.3 Uz šo noteikumu 13.2. un 16.4.11. apakšpunktā minēto atkritumu savākšanai paredzēta konteinera un uz būvniecības atkritumu laukumā izvietota konteinera būvniecības un būvju nojaukšanas atkritumiem izvieto tikai norādi par konteinerā ievietojamo atkritumu veidu un noteikumu 25.2.apakšpunktā minēto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Pašvaldības sadarbībā ar atkritumu apsaimniekotājiem, kas izraudzīti saskaņā ar normatīvajiem aktiem par atkritumu apsaimniekošanu, līdz 2025. gada 30. decembrim izvērtē un veic grozījumus atkritumu apsaimniekošanas līgumos, kas noslēgti publisko iepirkumu vai publisko un privāto partnerību regulējošajos normatīvajos aktos noteiktajā kārtībā līdz šo noteikumu spēkā stāšanās dienai, lai nodrošinātu šo noteikumu 25.punkta 1. un 3.apakšpunktā, un 25.1 un 25.2 punktā minēto prasību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48. punkta redakciju, novēršot neprecizitātes pēdējā palīgteikumā.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Pašvaldības sadarbībā ar atkritumu apsaimniekotājiem, kas izraudzīti saskaņā ar normatīvajiem aktiem par atkritumu apsaimniekošanu, līdz 2025. gada 30. decembrim izvērtē un veic grozījumus atkritumu apsaimniekošanas līgumos, kas noslēgti publisko iepirkumu vai publisko un privāto partnerību regulējošajos normatīvajos aktos noteiktajā kārtībā līdz šo noteikumu spēkā stāšanās dienai, lai nodrošinātu šo noteikumu 25. punktā minēto prasību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23-TA-1068</w:t>
    </w:r>
    <w:r>
      <w:br/>
    </w:r>
    <w:r w:rsidR="00000000" w:rsidRPr="00000000" w:rsidDel="00000000">
      <w:rPr>
        <w:rtl w:val="0"/>
      </w:rPr>
      <w:t xml:space="preserve">Izdrukāts 23.01.2025. 15.04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23-TA-1068</w:t>
    </w:r>
    <w:r>
      <w:br/>
    </w:r>
    <w:r w:rsidR="00000000" w:rsidRPr="00000000" w:rsidDel="00000000">
      <w:rPr>
        <w:rtl w:val="0"/>
      </w:rPr>
      <w:t xml:space="preserve">Izdrukāts 23.01.2025. 15.04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Atzinumi_23-TA-1068.docx</dc:title>
</cp:coreProperties>
</file>

<file path=docProps/custom.xml><?xml version="1.0" encoding="utf-8"?>
<Properties xmlns="http://schemas.openxmlformats.org/officeDocument/2006/custom-properties" xmlns:vt="http://schemas.openxmlformats.org/officeDocument/2006/docPropsVTypes"/>
</file>