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3.pielikuma 2.tabulas 2.1.uzdevuma īstenošanai papildu nepieciešamo finansējumu paredzēts iesniegt izskatīšanai Ministru kabinetā likumprojekta par valsts budžetu kārtējam gadam un vidēja termiņa budžeta ietvaru sagatavošanas un izskatīšanas procesā kopā ar visu ministriju un citu centrālo valsts iestāžu iesniegtajiem prioritāro pasākumu pieteikumiem atbilstoši valsts budžeta finansiālajām iespējām, precizējams informatīvā ziņojuma projekta 3.pielikuma 32.punkts.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informatīvā ziņojuma projekta 3.pielikuma 2.tabulā definētos 1.2., 2.1., 2.3. un 2.5.uzdevumus, Finanšu ministrija (turpmāk – FM) ir svītrojama no iesaistītajām institūcijām, jo tajos nesaskatām FM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izvirzīti vairāki uzdevumi, kam būs nepieciešams papildu finansējums, savukārt nepieciešamā finansējuma apmērs nav norādīts. Līdz ar to informatīvā ziņojuma projekts jāpapildina, norādot nepieciešamā finansējuma apmēru un tā aprēķinu, tai skaitā finansējuma apmēru, kuru plānots pārdalīt no budžeta resora “74.Gadskārtējā valsts budžeta izpildes procesā pārdalāmais finansējums” programmas 20.00.00 “Veselības aprūpes pasākumu īstenošana”, lai būtu skaidrs priekšstats par informatīvā ziņojuma projektā izvirzīto uzdevumu ietekmi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24.punkta tekstu ar šādu informāciju "Ietekme uz vispārējās valdības budžeta bilanci atbilstoši Eiropas Kontu sistēmas metodoloģijas nosacījumiem tiks novērtēta izstrādājot konkrētus soļus Stratēģijas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Stratēģijā rīcības virzienu ietvaros realizējamajām darbībām papildus valsts budžeta finansējuma nepieciešamība un tās apmērs tiks noteikts sadarbības rezultātā ar iesaistītajām pusēm izstrādājot konkrētus soļus Stratēģijas pasākumu īstenošanai. Ietekme uz vispārējās valdības budžeta bilanci atbilstoši Eiropas Kontu sistēmas metodoloģijas nosacījumiem tiks novērtēta izstrādājot konkrētus soļus Stratēģijas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Stratēģijas tekstā, gan pielikuma I. VIRZIENS: PLĀNOŠANA un FINANSĒŠANA precizēt likumprojekta nosaukumu uz likumprojekts par valsts budžetu kārtējam gadam un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budžeta finansējums, kas skatāms </w:t>
            </w:r>
            <w:r w:rsidR="00000000" w:rsidRPr="00000000" w:rsidDel="00000000">
              <w:rPr>
                <w:b w:val="1"/>
                <w:rtl w:val="0"/>
              </w:rPr>
              <w:t xml:space="preserve">likumprojekta par valsts budžetu kārtējam gadam un vidēja termiņa budžeta ietvaru</w:t>
            </w:r>
            <w:r w:rsidR="00000000" w:rsidRPr="00000000" w:rsidDel="00000000">
              <w:rPr>
                <w:rtl w:val="0"/>
              </w:rPr>
              <w:t xml:space="preserve">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gan Stratēģijas tekstā, gan pielikuma I. VIRZIENS: PLĀNOŠANA un FINANSĒŠANA precizēt tekstu norādot MK sēdes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informatīvo ziņojumu “Par priekšlikumiem valsts budžeta prioritārajiem pasākumiem 2024.gadam un budžeta ietvaram 2024. - 2026.gadam”, ar kuru atbilstoši Ministru kabineta</w:t>
            </w:r>
            <w:r w:rsidR="00000000" w:rsidRPr="00000000" w:rsidDel="00000000">
              <w:rPr>
                <w:b w:val="1"/>
                <w:rtl w:val="0"/>
              </w:rPr>
              <w:t xml:space="preserve"> 2023. gada 26. septembra</w:t>
            </w:r>
            <w:r w:rsidR="00000000" w:rsidRPr="00000000" w:rsidDel="00000000">
              <w:rPr>
                <w:rtl w:val="0"/>
              </w:rPr>
              <w:t xml:space="preserve"> sēdes protokola Nr.47 43.§ 2. un 7.punktam veselības aprūpes pakalpojumu pieejamības un kvalitātes uzlabošanai budžeta resora “74.Gadskārtējā valsts budžeta izpildes procesā pārdalāmais finansējums” programmā 20.00.00 “Veselības aprūpes pasākumu īstenošana” rezervētais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Gusāre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pie ziņojuma projekta 3. pielikuma tabulas Nr. 2 “Uzdevumu kopsavilkums” 3.1. uzdevuma finansēšanas avotu, ņemot vērā, ka indikatīvais finansējums norādīts no ANM 4.1.1.2.i. investīcijas “Atbalsts universitātes un reģionālo slimnīcu veselības aprūpes infrastruktūras stiprināšanai, lai nodrošinātu visaptverošu ilgtspējīgu integrētu veselības pakalpojumu, mazinātu infekciju slimību izplatību, epidemioloģisko prasību nodrošināšanā”, taču finansējuma avots norādīts Eiropas Reģionālās attīstības fonds (ERAF). Norādām, ka šie ir dažādi ES atbalsta instrumenti.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ziņojuma projekta 3. pielikuma tabulas Nr. 2 “Uzdevumu kopsavilkums” 1.5., 2.6., 2.7., 4.1., 4.1. un 4.5. uzdevuma, kuru Eiropas Savienības kohēzijas politikas programmas 2021.–2027. gadam pasākumu ievaros plāno tos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ziņojuma projekta 2. pielikuma tabulas Nr.2 “Uzdevumu kopsavilkums” 3.3., 3.4., 3.5. un 4.1. uzdevuma, kuru Eiropas Savienības Atveseļošanas un noturības mehānisma plāna reformu vai investīciju ievaros plāno tos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 ziņojuma projekta 2. pielikuma tabulas Nr.2 “Uzdevumu kopsavilkums” 1.1. un 5.2. uzdevuma, kuru Eiropas Savienības kohēzijas politikas programmas 2021.–2027. gadam pasākumu ievaros plāno tos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II.VIRZIENS: IZGLĪTĪBA &amp; NODARBINĀTĪBA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projekta 2.pielikuma 11.rindkopu ar ERAF projekta Nr. 8.1.1.0/17/I/010 "Latvijas Universitātes STEM studiju virzienu infrastruktūras modernizācija un resursu koncentrācija" numerāciju, lai pilnībā skaidrs, kas tas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šajā rindkopā lietot Eiropas Reģionālā attīstības fonda saīsinājumu kā tas atrunāts ziņojuma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VIRZIENS: PLĀNOŠANA un FINANSĒŠANA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1.pielikuma tabulā Nr. 2 "Uzdevumu kopsavilkums" pie 2.1. uzdevuma, ka to finansē no Atveseļošanas un noturības mehānisma plāna (ANM) 4.2.1.r. reformas “Cilvēkresursu nodrošinājums un prasmju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uzrakstīt konkrētāk ziņojuma projekta 23. rindkopā, kas par finansējumu ir domāts ar vārdiem "esošais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ziņojuma projekta saīsinājumu sarakstā korektu saīsinājuma "ANM" atšifrējumu, t.i. Eiropas Savienības Atveseļošanas un noturības mehānisma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aizstāt ziņojuma projekta saīsinājumu sarakstā saīsinājumu "ESF" ar saīsinājumu "ESF+", ņemot vērā, ka ES fondu 2021. - 2027.gada plānošanas periodā ir Eiropas Sociālais fonds plus. Attiecīgi lūdzam precizēt šo saīsinājumu ziņojuma projektā un tā pielikumos.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Veselības ministriju ņemt vērā 2024. gada 20. februārī saņemtos Eiropas Komisijas neoficiālos komentārus, par ziņojuma projektu "Veselības darbaspēka attīstības stratēģija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darbaspēka attīstības stratēģija paredz priekšlikumus tādām rīcībām, kurām publisko līdzekļu piešķiršana potenciāli var kvalificēties kā komercdarbības atbalsts, lūdzam Veselības darbaspēka attīstības stratēģijā ietvert informāciju, ka, izstrādājot plānotos pasākumus, tie tiks ieviesti, ievērojot komercdarbības atbalsta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08.03.2024.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08.03.2024.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