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Kūrorta statusa noteikšanas, pārskatīšanas un atcelšanas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papildus savam iepriekšējam atzinumam pievieno Jūrmalas valstspilsētas pašvaldības priekšlikumus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noteikumu projekta 5. un 6. punktu, paredzot Ekonomikas ministrijas pienākumu rakstveidā informēt pašvaldību ne tikai par nepieciešamību iesniegt papildu informāciju, bet arī par pieņemto lēmumu attiecībā uz teritorijas noteikšanu par kūrortu. Pašreizējā redakcijā noteikumu projekta 6. punktā paredzētais regulējums, ka kūrorta statuss iestājas pēc noteikta termiņa, ja nav pieņemts lēmums vai pieprasīta papildu informācija, no pašvaldības viedokļa nerada pietiekamu tiesisko skaidrību. Ņemot vērā, ka noteikumu projekta 5. punktā paredzēta iespēja lēmuma pieņemšanas termiņu pagarināt līdz četriem mēnešiem, pašvaldībai var rasties neskaidrības par konkrēto brīdi, kad teritorijai ir noteikts kūrorta statuss. Rakstveida paziņojums par pieņemto lēmumu nodrošinātu skaidru un nepārprotamu informāciju par statusa noteikšanas faktu un datumu, mazinātu iespējamos interpretācijas riskus, kā arī atbilstu labas pārvaldības principiem. Kā arī aicinām paredzēt, ka pēc lēmuma pieņemšanas Ekonomikas ministrija savā tīmekļvietnē publicē informāciju par teritorijām, kurām noteikts kūrorta statuss, norādot arī datumu (gadu un mēnesi), no kura attiecīgajai teritorijai noteikts vai atkārtoti noteikts kūrorta statuss. Šāda informācija nodrošinātu publisku un viennozīmīgu atsauci gan pašvaldībām, gan sabiedrībai, kā arī veicinātu informācijas pieejamību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 punktā lūdzam precizēt, cik ilgā laikā  Ekonomikas ministrija, Veselības ministrija, Viedās administrācijas un reģionālās attīstības ministrija vai Klimata un enerģētikas ministrija veiks izvērtējumu par šo noteikumu 7. punktā minēto informāciju un rīcību gadījumā, ja netiks konstatētas nepilnības pašvaldību publicētajā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27.07.2026.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27.07.2026.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