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“Digitālā Eiropa” līdzfinansētā projekta “SIC Latvia - Latvian Safer Internet Centre VI”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CERT.LV mainīt uz LU MII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izvairītos no pārpratumiem, lūdzam izvērtēt iespēju ziņojumā norādīt, ka 2024. gadam norādītais līdzfinansējums ir 50% no summas, kas norādītas līgumā ar LU MII CERT.LV, jo projekta periods ir no 2024. gada 1. jūlija, proti, puse no 2024.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Tāpat elektronisko ziņojumu līnijas darbības nodrošināšanai Net-Safe projekta ietvaros ik gadu AiM uz deleģējuma līguma pamata piešķir LU MII CERT.LV valsts budžeta finansējumu 41 700 euro apmērā. Savukārt LIA uz līguma pamata ar LU MII CERT.LV nodrošina elektroniskās ziņojumu līnijas darbu nelegāla interneta satura apkarošanai, īpaši rūpējoties par bērnu seksuālu izmantošanu saturošu materiālu dzēšanu no publiskas piekļuves (ziņojumu datu bāzes uzturēšana, sabiedrības informēšanas kampaņas par pārkāpumiem internetā, dalības maksa starptautiskajā organizācijā Inhope un citus ar ziņojumu līnijas nodrošināšanu saistītos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24.04.2024.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24.04.2024.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Atzinumi_24-TA-860.docx</dc:title>
</cp:coreProperties>
</file>

<file path=docProps/custom.xml><?xml version="1.0" encoding="utf-8"?>
<Properties xmlns="http://schemas.openxmlformats.org/officeDocument/2006/custom-properties" xmlns:vt="http://schemas.openxmlformats.org/officeDocument/2006/docPropsVTypes"/>
</file>