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Subjekts, kurš savā IKT infrastruktūrā uztur A klases (paaugstinātas drošības) vai B klases (pamata drošības) informācijas sistēmas, papildus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minētajām prasībām nodrošina, ka šī infrastruktūra atbilst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 IKT infrastruktūrā vart tikt  darbinātas B klases IS, kuras arhitektūra ir veidota no centrālā mezgla, kas izvietots datu centrā, kurš klasificējas kā Drošs datu centrs, un daļa lokālas  serveru telpās izvietotas šo IS  komponentes, kuru uzdevums ir veikt datu primāro ieguvi no dažāda veida sensoriem un veikt šo ievākto datu pirmapstrādi un nosūtīšanu uz IS centrālo mezglu.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VID Muitas Kontroles Punktu serveru telpās ir izvietotas arī dažāda Muitas tehniskā aprīkojuma vadības iekārtas/serveri un to apakšsistēmas (kravu kontroles rentgeni, bagāžas kontroles rentgeni, dzelzceļa dinamiskie svari, transportlīdzekļu numurzīmju atpazīšanas sistēmas, videonovērošana u.c.) komponentes, kuras nepieciešamas muitas tehniskā aprīkojuma IS darbināšanai tajā skaitā bezsaites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MKP serveru telpas kurās izvietotas IS lokālās komponentes var neatbilst visiem šo noteikumu projekta 1.pielikumam vai atbilst daļēji. IS lokālo komponenšu pārnešana uz citām telpām ārpus MKP šobrīd tehniski un finansiāli nav iespējama. Ja noteikumu projekts tiks apstiprināts esošajā redakcijā VID nevarēs nodrošināt šo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muitas kontroles punktu serveru telpas izvietotas VNI, NVA, un privāto uzņēmumu īpašumā esošās telpās. Visu telpu pielāgošana 1. pielikumā noteiktajām prasībām būtu laikietilpīga, kā arī prasītu lielus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atstāt iespēju  izņēmumiem (iespējams saskaņojot ar kompetento iestādi) un paredzēt lielāku pārejas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Elgita Strazdiņa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izmantot publiski pieejamos mākoņpakalpojumus datu un darbības atjaunošanai, kā arī publicēt sarakstu ar pieejamajiem mākoņpakalpojumu sniedzējiem (piemēram, Amazon, Azure, Google, SAP, Oracle), ja datu izvietošana tiek veikta Eiropas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priekšlikums balstās uz ekonomiskajiem ieguvumiem un riska vadību. Pašreizējā situācijā, lai pilnvērtīgi nodrošinātu datu un darbības atjaunošanu, nepieciešams iegādāties un uzturēt visu infrastruktūru dubultā. Rezultātā ievērojama daļa infrastruktūras paliek neizmantota, taču tiek uzturēta iespējamajiem incidentiem. Tādā veidā nevajadzētu regulāri maksāt resursu rezervēšanu visu laika posmu, bet tikai par resursu izmantošanu, ja iestājas problēma.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