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790 "Memoriālo muzeju apvienības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Memoriālo muzeju apvienības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2015.gada 22.decembra noteikumos Nr.790 "Memoriālo muzeju apvienības publisko maksas pakalpojumu cenrādis"" 2.punktā ietvertā pielikuma 7.piezīmē minētā likuma nosaukumu, proti, pareizs likuma nosaukums ir Pievienotās vērtības nodokļa likums, nevis likums "Par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19.09.2025.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19.09.2025.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Atzinumi_25-TA-2096.docx</dc:title>
</cp:coreProperties>
</file>

<file path=docProps/custom.xml><?xml version="1.0" encoding="utf-8"?>
<Properties xmlns="http://schemas.openxmlformats.org/officeDocument/2006/custom-properties" xmlns:vt="http://schemas.openxmlformats.org/officeDocument/2006/docPropsVTypes"/>
</file>