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23-TA-2741: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tilta pār Salacu Salacgrīvā pārbūvi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tilta pār Salacu Salacgrīvā pārbūvi”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SM sagatavoto ziņojuma projektu un MK protokollēmuma projektu un lūdzam to precizēt,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ziņojumā norādīt projekta izmaksas un finansējuma avotus sadalījumā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netiek piešķirts EISI finansējums tilta pār Salacu Salacgrīvā pārbūvei, tad </w:t>
            </w:r>
            <w:r w:rsidR="00000000" w:rsidRPr="00000000" w:rsidDel="00000000">
              <w:rPr>
                <w:u w:val="single"/>
                <w:rtl w:val="0"/>
              </w:rPr>
              <w:t xml:space="preserve">Satiksmes ministrijai piedāvāt fiskāli neitrālu risinājumu finansējuma nodrošināšanai</w:t>
            </w:r>
            <w:r w:rsidR="00000000" w:rsidRPr="00000000" w:rsidDel="00000000">
              <w:rPr>
                <w:rtl w:val="0"/>
              </w:rPr>
              <w:t xml:space="preserve"> (piemēram paredzot, ka Satiksmes ministrija sniedz alternatīvus priekšlikumus par finansējuma nodrošināšanu, paredzot Eiropas Savienības fondu vai citu ārvalstu finanšu palīdzības instrumentu finansējuma piesaisti vai arī finansējuma nodrošināšanu Satiksmes ministrijas pieejamo valsts budžeta līdzekļu ietvaros, pārskatot Valsts autoceļu fonda ietvaros veicamās aktivitātes).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23-TA-2741</w:t>
    </w:r>
    <w:r>
      <w:br/>
    </w:r>
    <w:r w:rsidR="00000000" w:rsidRPr="00000000" w:rsidDel="00000000">
      <w:rPr>
        <w:rtl w:val="0"/>
      </w:rPr>
      <w:t xml:space="preserve">Izdrukāts 17.11.2023.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23-TA-2741</w:t>
    </w:r>
    <w:r>
      <w:br/>
    </w:r>
    <w:r w:rsidR="00000000" w:rsidRPr="00000000" w:rsidDel="00000000">
      <w:rPr>
        <w:rtl w:val="0"/>
      </w:rPr>
      <w:t xml:space="preserve">Izdrukāts 17.11.2023.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Atzinumi_23-TA-2741.docx</dc:title>
</cp:coreProperties>
</file>

<file path=docProps/custom.xml><?xml version="1.0" encoding="utf-8"?>
<Properties xmlns="http://schemas.openxmlformats.org/officeDocument/2006/custom-properties" xmlns:vt="http://schemas.openxmlformats.org/officeDocument/2006/docPropsVTypes"/>
</file>